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EDITAL DE SELEÇÃO PÚBLICA N° 001/2026</w:t>
      </w:r>
    </w:p>
    <w:p w:rsidR="00000000" w:rsidDel="00000000" w:rsidP="00000000" w:rsidRDefault="00000000" w:rsidRPr="00000000" w14:paraId="00000002">
      <w:pPr>
        <w:spacing w:after="120" w:line="240" w:lineRule="auto"/>
        <w:ind w:hanging="2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SELEÇÃO DE GRUPOS CULTURAIS PARA OS FESTEJOS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ind w:hanging="2"/>
        <w:jc w:val="center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“CRATO ESTAÇÃO DA FOLIA 2026”</w:t>
      </w:r>
    </w:p>
    <w:p w:rsidR="00000000" w:rsidDel="00000000" w:rsidP="00000000" w:rsidRDefault="00000000" w:rsidRPr="00000000" w14:paraId="00000004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ANEXO I | REPRESENTANTE DE GRUPO OU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Os declarantes abaixo-assinados, integrantes do grupo ou coletivo artístico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do grupo ou coletivo]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elegem/indicam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completo do representante]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portador do RG ........................... e do CPF ......................................, como único representante no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1/2026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de seleção de grupos culturais para os festejos do “Carnaval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Crato Estação da Folia 2026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”, realizado pela Secretaria Municipal de Cultura do Crato,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4"/>
          <w:szCs w:val="24"/>
          <w:rtl w:val="0"/>
        </w:rPr>
        <w:t xml:space="preserve">________________________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/CE, ............... de ................................ de 2024</w:t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0"/>
          <w:szCs w:val="20"/>
          <w:highlight w:val="yellow"/>
          <w:rtl w:val="0"/>
        </w:rPr>
        <w:t xml:space="preserve">IMPORTANTE!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0"/>
          <w:szCs w:val="20"/>
          <w:rtl w:val="0"/>
        </w:rPr>
        <w:t xml:space="preserve">[i]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Essa declaração deve ser preenchida somente por proponentes que sejam um grupo ou coletivo sem personalidade jurídica, ou seja, sem CNPJ.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0"/>
          <w:szCs w:val="20"/>
          <w:rtl w:val="0"/>
        </w:rPr>
        <w:t xml:space="preserve">[ii]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O documento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0"/>
          <w:szCs w:val="20"/>
          <w:rtl w:val="0"/>
        </w:rPr>
        <w:t xml:space="preserve">deve conter a assinatura de pelo menos 1/3 (um terço) do total de membros do Coletivo/Grupo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, nos termos do disposto no item 3.3 do Edital 0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1/2026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0"/>
          <w:szCs w:val="20"/>
          <w:rtl w:val="0"/>
        </w:rPr>
        <w:t xml:space="preserve">[iii]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Esse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O2i9XBu9zsRTNMSFSdfNymcz7w==">CgMxLjAyCGguZ2pkZ3hzOAByITFGQWw2eFFmZy1nWjZxV3diSXpQRzdXeWsxQXVndENwWA==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