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06/2025 PNAB PORTEIRAS FORMAÇÃO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DO AGENTE CULTURAL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é pessoa física ou pessoa jurídica?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Física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Jurídica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BANCÁRIOS PARA RECEBIMENTO DO PRÊMIO: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FÍSICA: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social (se houver):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artístico: </w:t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Órgão expedidor e Estado: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Raça/cor/etnia: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é uma Pessoa com Deficiência - PCD?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de deficiência?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(caso possua):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respondido "sim":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Razão Social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fantasia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CNPJ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Número de representantes legais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 do representante legal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do representante legal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 do representante legal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 do representante legal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Representante legal é pessoa com deficiência?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da deficiência?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68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p w:rsidR="00000000" w:rsidDel="00000000" w:rsidP="00000000" w:rsidRDefault="00000000" w:rsidRPr="00000000" w14:paraId="00000069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6A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 Como começou a sua trajetória cultural?</w:t>
      </w:r>
    </w:p>
    <w:p w:rsidR="00000000" w:rsidDel="00000000" w:rsidP="00000000" w:rsidRDefault="00000000" w:rsidRPr="00000000" w14:paraId="0000006C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6D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p w:rsidR="00000000" w:rsidDel="00000000" w:rsidP="00000000" w:rsidRDefault="00000000" w:rsidRPr="00000000" w14:paraId="0000006F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saúde, etc? </w:t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SOBRE 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Anexe o projeto sobre a proposta de Formação, incluindo orçamento, objetivos e plano de ensino.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-1028693</wp:posOffset>
          </wp:positionH>
          <wp:positionV relativeFrom="paragraph">
            <wp:posOffset>-457192</wp:posOffset>
          </wp:positionV>
          <wp:extent cx="7529419" cy="10646796"/>
          <wp:effectExtent b="0" l="0" r="0" t="0"/>
          <wp:wrapNone/>
          <wp:docPr descr="Fundo preto com letras brancas" id="956334734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3lCpVHvTbWQ/qBahRu0p5/Q1og==">CgMxLjA4AHIhMUIwWlJ3c2VONHRwMldsR1ZNdDJkdUxLb0xXTEpZQ1RD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