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before="33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 010/2024 </w:t>
        <w:br w:type="textWrapping"/>
        <w:t xml:space="preserve"> FOMENTO AOS PONTOS DE CULTURA DO MUNICÍPIO DO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VII | DECLARAÇÃO COLETIVA DE LGBTQIAP+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right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8.2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/2024 -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fomento aos Pontos de Cultura do município do Crato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pessoas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LGBTQIAP+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do ponto de cultura]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1/3 (um terço) do número total de integrantes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do Ponto de Cultura. 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010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TbVD9auO+qe21KSyLlLzF44bnA==">CgMxLjA4AHIhMTVNVFNlR1cxMHNGZzZ6Z3o0dGJUNkJOMXNaTFgyS2Qx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