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Nº 002/2025 PNAB SECULT PORTEIRAS,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Secretaria Municipal de Cultura</w:t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Nº 002/2025 PNAB SECULT PORTEIRAS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-450047</wp:posOffset>
          </wp:positionV>
          <wp:extent cx="7551836" cy="10678602"/>
          <wp:effectExtent b="0" l="0" r="0" t="0"/>
          <wp:wrapNone/>
          <wp:docPr descr="Fundo preto com letras brancas" id="1782117843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Sh9hYwo8I8q4dvRC02RzLDCSg==">CgMxLjA4AHIhMVgyRjRVZXFtX3JpWGk1NmdtU1U3Q05QVl80VzloUHk0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