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widowControl/>
        <w:shd w:val="clear" w:fill="auto"/>
        <w:spacing w:lineRule="auto" w:line="276" w:before="0" w:after="0"/>
        <w:ind w:hanging="0" w:left="-566" w:right="142"/>
        <w:jc w:val="center"/>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highlight w:val="white"/>
          <w:u w:val="single"/>
          <w:vertAlign w:val="baseline"/>
        </w:rPr>
        <w:t xml:space="preserve">ANEXO III – </w:t>
      </w: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MINUTA TERMO DE EXECUÇÃO CULTURAL</w:t>
      </w:r>
    </w:p>
    <w:p>
      <w:pPr>
        <w:pStyle w:val="LO-normal"/>
        <w:keepNext w:val="false"/>
        <w:keepLines w:val="false"/>
        <w:pageBreakBefore w:val="false"/>
        <w:widowControl/>
        <w:shd w:val="clear" w:fill="auto"/>
        <w:spacing w:lineRule="auto" w:line="276" w:before="240" w:after="120"/>
        <w:ind w:hanging="0" w:left="3345" w:right="0"/>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TERMO DE EXECUÇÃO CULTURAL Nº xxxxxxxxxx QUE TEM POR OBJETO A CONCESSÃO DE APOIO FINANCEIRO A AÇÕES CULTURAIS CONTEMPLADAS PELO EDITAL nº 10420/2024</w:t>
      </w:r>
      <w:r>
        <w:rPr>
          <w:rFonts w:eastAsia="Calibri" w:cs="Calibri" w:ascii="Calibri" w:hAnsi="Calibri"/>
          <w:i/>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NOS TERMOS DA LEI FEDERAL Nº 14.399/2022, DO DECRETO FEDERAL Nº 11.740/2023; NO DECRETO FEDERAL Nº 11.453/2023; NA LEI FEDERAL Nº 14.903/2024.</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 PARTES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 Secretaria Municipal da Cultura - SECULTFOR, neste ato representada por xxxxxxxxxxxxxx e o(a) AGENTE CULTURAL,  pessoa física/jurídica xxxxxxx, inscrito (a) no CPF nº xxxxx, CNPJ xxxxx, residente e domiciliado(a) à xxxxx, CEP: xxxxx, telefones: xxxx, e-mail: xxxxx, resolvem firmar o presente Termo de Execução Cultural, de acordo com as seguintes condições: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2. PROCEDIMENTO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2.1.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Este Termo de Execução Cultural é instrumento da modalidade de fomento à execução de ações culturais de que trata </w:t>
      </w:r>
      <w:r>
        <w:rPr>
          <w:rFonts w:eastAsia="Calibri" w:cs="Calibri" w:ascii="Calibri" w:hAnsi="Calibri"/>
          <w:sz w:val="22"/>
          <w:szCs w:val="22"/>
          <w:shd w:fill="auto" w:val="clear"/>
        </w:rPr>
        <w:t>da Lei nº 14.399 de 8 de julho de 2022 – que institui a Política Nacional Aldir Blanc de Fomento à Cultura. A Política Nacional Aldir Blanc de Fomento à Cultura – PNAB viabiliza durante o período de 2023 a 2027, investimento direto ao setor cultural do Brasil, estruturando o sistema federativo de financiamento à cultura mediante os repasses da União aos Estados, Distrito Federal e Municípios de forma continuada.</w:t>
      </w:r>
    </w:p>
    <w:p>
      <w:pPr>
        <w:pStyle w:val="LO-normal"/>
        <w:spacing w:lineRule="auto" w:line="276"/>
        <w:ind w:hanging="0" w:left="-566" w:right="35"/>
        <w:jc w:val="both"/>
        <w:rPr>
          <w:rFonts w:ascii="Calibri" w:hAnsi="Calibri" w:eastAsia="Calibri" w:cs="Calibri"/>
          <w:sz w:val="22"/>
          <w:szCs w:val="22"/>
          <w:highlight w:val="none"/>
          <w:shd w:fill="auto" w:val="clear"/>
        </w:rPr>
      </w:pPr>
      <w:r>
        <w:rPr>
          <w:rFonts w:eastAsia="Calibri" w:cs="Calibri" w:ascii="Calibri" w:hAnsi="Calibri"/>
          <w:sz w:val="22"/>
          <w:szCs w:val="22"/>
          <w:shd w:fill="auto" w:val="clear"/>
        </w:rPr>
      </w:r>
    </w:p>
    <w:p>
      <w:pPr>
        <w:pStyle w:val="LO-normal"/>
        <w:spacing w:lineRule="auto" w:line="276"/>
        <w:ind w:hanging="0" w:left="-566" w:right="35"/>
        <w:jc w:val="both"/>
        <w:rPr>
          <w:rFonts w:ascii="Calibri" w:hAnsi="Calibri"/>
        </w:rPr>
      </w:pPr>
      <w:r>
        <w:rPr>
          <w:rFonts w:eastAsia="Calibri" w:cs="Calibri" w:ascii="Calibri" w:hAnsi="Calibri"/>
          <w:sz w:val="22"/>
          <w:szCs w:val="22"/>
          <w:shd w:fill="auto" w:val="clear"/>
        </w:rPr>
        <w:t xml:space="preserve">Ficam asseguradas medidas de democratização, desconcentração, descentralização e regionalização do investimento cultural, com a implementação de ações afirmativas fundamentadas pelo </w:t>
      </w:r>
      <w:r>
        <w:rPr>
          <w:rFonts w:eastAsia="Calibri" w:cs="Calibri" w:ascii="Calibri" w:hAnsi="Calibri"/>
          <w:color w:val="1F1F1F"/>
          <w:sz w:val="22"/>
          <w:szCs w:val="22"/>
          <w:shd w:fill="auto" w:val="clear"/>
        </w:rPr>
        <w:t>art. 11º parágrafo único do Decreto 11.740/2023, que regulamenta a Lei</w:t>
      </w:r>
      <w:r>
        <w:rPr>
          <w:rFonts w:eastAsia="Calibri" w:cs="Calibri" w:ascii="Calibri" w:hAnsi="Calibri"/>
          <w:sz w:val="22"/>
          <w:szCs w:val="22"/>
          <w:shd w:fill="auto" w:val="clear"/>
        </w:rPr>
        <w:t xml:space="preserve"> Federal </w:t>
      </w:r>
      <w:r>
        <w:rPr>
          <w:rFonts w:eastAsia="Calibri" w:cs="Calibri" w:ascii="Calibri" w:hAnsi="Calibri"/>
          <w:color w:val="1F1F1F"/>
          <w:sz w:val="22"/>
          <w:szCs w:val="22"/>
          <w:shd w:fill="auto" w:val="clear"/>
        </w:rPr>
        <w:t xml:space="preserve">nº 14.399/2022 </w:t>
      </w:r>
      <w:r>
        <w:rPr>
          <w:rFonts w:eastAsia="Calibri" w:cs="Calibri" w:ascii="Calibri" w:hAnsi="Calibri"/>
          <w:sz w:val="22"/>
          <w:szCs w:val="22"/>
          <w:shd w:fill="auto" w:val="clear"/>
        </w:rPr>
        <w:t>– Política Nacional Aldir Blanc e da Instrução Normativa Minc Nº 10, de 28 De Dezembro de 2023.</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3. OBJETO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3.1.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Este Termo de Execução Cultural tem por objeto a concessão de apoio financeiro a ação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de</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16 (dezesseis) projetos de caráter cultural, por meio da concessão de apoio financeiro, destinados à realização de estudos e levantamentos para a elaboração de um diagnóstico do estado de conservação do patrimônio cultural edificado tombado de Fortaleza. Esse dossiê deverá condensar informações técnicas, históricas e arquitetônicas, formando um banco de dados de referência que subsidie a formulação de políticas públicas e a aplicação de instrumentos de salvaguarda do Patrimônio Cultural Edificado Municipal, conforme processo administrativo nº </w:t>
      </w:r>
      <w:r>
        <w:rPr>
          <w:rFonts w:eastAsia="Calibri" w:cs="Calibri" w:ascii="Calibri" w:hAnsi="Calibri"/>
          <w:sz w:val="22"/>
          <w:szCs w:val="22"/>
          <w:shd w:fill="auto" w:val="clear"/>
        </w:rPr>
        <w:t>XXX</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4. RECURSOS FINANCEIROS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4.1.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Os recursos financeiros para a execução do presente termo totalizam o montante de R$ xxx.000,00 (xxx), conforme os valores dispostos na tabela disposta no item 6.1 deste edital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4.2.</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Serão transferidos à conta do(a) AGENTE CULTURAL, especialmente aberta no Banco xxxxx, Agência xxxx, Conta nºxxxx, para recebimento e movimentação.</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b/>
          <w:bCs/>
          <w:i w:val="false"/>
          <w:caps w:val="false"/>
          <w:smallCaps w:val="false"/>
          <w:strike w:val="false"/>
          <w:dstrike w:val="false"/>
          <w:color w:val="000000"/>
          <w:position w:val="0"/>
          <w:sz w:val="22"/>
          <w:sz w:val="22"/>
          <w:szCs w:val="22"/>
          <w:u w:val="none"/>
          <w:shd w:fill="auto" w:val="clear"/>
          <w:vertAlign w:val="baseline"/>
        </w:rPr>
        <w:t>4.3.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valor será repassado em parcela única, após a publicação do extrato do Termo de Execução Cultural, emissão da nota de empenho e demais procedimentos administrativos necessários para efetivação do pagamento. O pagamento destinado por este Edital fica condicionado à atualização, se necessária, da documentação de comprovação de regularidade fiscal. </w:t>
      </w:r>
    </w:p>
    <w:p>
      <w:pPr>
        <w:pStyle w:val="LO-normal"/>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5. APLICAÇÃO DOS RECURSOS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5.1.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Os rendimentos de ativos financeiros poderão ser aplicados para o alcance do objeto, sem a necessidade de autorização prévia.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6. OBRIGAÇÕES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6.1.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São obrigações do/da Secretaria Municipal da Cultura: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Transferir os recursos ao(a) AGENTE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Orientar o(a) AGENTE CULTURAL sobre o procedimento para a prestação de informações dos recursos concedidos;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Analisar e emitir parecer sobre os relatórios e sobre a prestação de informações apresentados pelo(a) AGENTE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IV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Zelar pelo fiel cumprimento deste termo de execução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V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Adotar medidas saneadoras e corretivas quando houver inadimplemento;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VI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Monitorar o cumprimento pelo(a) AGENTE CULTURAL das obrigações previstas na CLÁUSULA 6.2.</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6.2.</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São obrigações do(a) AGENTE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Executar a ação cultural aprovada;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Aplicar os recursos concedidos pela Política Nacional Aldir Blanc na realização da ação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III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Manter, obrigatória e exclusivamente, os recursos financeiros depositados na conta especialmente aberta para o Termo de Execução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IV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Facilitar o monitoramento, o controle e supervisão do termo de execução cultural bem como o acesso ao local de realização da ação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V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agente cultural deve prestar contas do cumprimento do objeto por meio da apresentação do Relatório Final de Execução, conforme documento constante no </w:t>
      </w:r>
      <w:r>
        <w:rPr>
          <w:rFonts w:eastAsia="Calibri" w:cs="Calibri" w:ascii="Calibri" w:hAnsi="Calibri"/>
          <w:b/>
          <w:bCs/>
          <w:i w:val="false"/>
          <w:caps w:val="false"/>
          <w:smallCaps w:val="false"/>
          <w:strike w:val="false"/>
          <w:dstrike w:val="false"/>
          <w:color w:val="000000"/>
          <w:position w:val="0"/>
          <w:sz w:val="22"/>
          <w:sz w:val="22"/>
          <w:szCs w:val="22"/>
          <w:u w:val="none"/>
          <w:shd w:fill="auto" w:val="clear"/>
          <w:vertAlign w:val="baseline"/>
        </w:rPr>
        <w:t xml:space="preserve">Anexo </w:t>
      </w:r>
      <w:r>
        <w:rPr>
          <w:rFonts w:eastAsia="Calibri" w:cs="Calibri" w:ascii="Calibri" w:hAnsi="Calibri"/>
          <w:b/>
          <w:bCs/>
          <w:i w:val="false"/>
          <w:caps w:val="false"/>
          <w:smallCaps w:val="false"/>
          <w:strike w:val="false"/>
          <w:dstrike w:val="false"/>
          <w:color w:val="000000"/>
          <w:position w:val="0"/>
          <w:sz w:val="22"/>
          <w:sz w:val="22"/>
          <w:szCs w:val="22"/>
          <w:u w:val="none"/>
          <w:shd w:fill="auto" w:val="clear"/>
          <w:vertAlign w:val="baseline"/>
        </w:rPr>
        <w:t>IX</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O Relatório Final deve ser apresentado até 30 (trinta) dias a contar do fim da vigência do Termo de Execução Cultural.</w:t>
      </w:r>
    </w:p>
    <w:p>
      <w:pPr>
        <w:pStyle w:val="LO-normal"/>
        <w:keepNext w:val="false"/>
        <w:keepLines w:val="false"/>
        <w:pageBreakBefore w:val="false"/>
        <w:widowControl/>
        <w:shd w:val="clear" w:fill="auto"/>
        <w:spacing w:lineRule="auto" w:line="276" w:before="120" w:after="12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VI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Fica facultado à SECULTFOR o direito de fazer visitas </w:t>
      </w:r>
      <w:r>
        <w:rPr>
          <w:rFonts w:eastAsia="Calibri" w:cs="Calibri" w:ascii="Calibri" w:hAnsi="Calibri"/>
          <w:i/>
          <w:caps w:val="false"/>
          <w:smallCaps w:val="false"/>
          <w:strike w:val="false"/>
          <w:dstrike w:val="false"/>
          <w:color w:val="000000"/>
          <w:position w:val="0"/>
          <w:sz w:val="22"/>
          <w:sz w:val="22"/>
          <w:szCs w:val="22"/>
          <w:u w:val="none"/>
          <w:shd w:fill="auto" w:val="clear"/>
          <w:vertAlign w:val="baseline"/>
        </w:rPr>
        <w:t>in loco</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para o monitoramento dos bens selecionados.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VII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Atender a qualquer solicitação regular feita pela Secretaria Municipal da Cultura a contar do recebimento da notificação;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VIII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IX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Não realizar despesa em data anterior ou posterior à vigência deste termo de </w:t>
      </w:r>
      <w:r>
        <w:rPr>
          <w:rFonts w:eastAsia="Calibri" w:cs="Calibri" w:ascii="Calibri" w:hAnsi="Calibri"/>
          <w:sz w:val="22"/>
          <w:szCs w:val="22"/>
          <w:shd w:fill="auto" w:val="clear"/>
        </w:rPr>
        <w:t>E</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xecução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X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Guardar a documentação referente à prestação de informações pelo prazo de 5 anos, contados do fim da vigência deste Termo de Execução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XI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Não utilizar os recursos para finalidade diversa da estabelecida no projeto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XII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Executar a contrapartida conforme pactuado.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caps w:val="false"/>
          <w:smallCaps w:val="false"/>
          <w:strike w:val="false"/>
          <w:dstrike w:val="false"/>
          <w:color w:val="000000"/>
          <w:position w:val="0"/>
          <w:sz w:val="22"/>
          <w:sz w:val="22"/>
          <w:szCs w:val="22"/>
          <w:u w:val="single"/>
          <w:shd w:fill="auto" w:val="clear"/>
          <w:vertAlign w:val="baseline"/>
        </w:rPr>
        <w:t>7. PRESTAÇÃO DE INFORMAÇÕES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agente cultural prestará contas à administração pública por meio da categoria de prestação de informações em relatório de </w:t>
      </w:r>
      <w:r>
        <w:rPr>
          <w:rFonts w:eastAsia="Calibri" w:cs="Calibri" w:ascii="Calibri" w:hAnsi="Calibri"/>
          <w:sz w:val="22"/>
          <w:szCs w:val="22"/>
          <w:shd w:fill="auto" w:val="clear"/>
        </w:rPr>
        <w:t>execução</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do objeto.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7.2.</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 prestação de informações em relatório de </w:t>
      </w:r>
      <w:r>
        <w:rPr>
          <w:rFonts w:eastAsia="Calibri" w:cs="Calibri" w:ascii="Calibri" w:hAnsi="Calibri"/>
          <w:sz w:val="22"/>
          <w:szCs w:val="22"/>
          <w:shd w:fill="auto" w:val="clear"/>
        </w:rPr>
        <w:t>E</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xecução do objeto comprovará que foram alcançados os resultados da ação cultural, por meio dos seguintes procedimentos</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7" w:right="0"/>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Apresentação de relatório de </w:t>
      </w:r>
      <w:r>
        <w:rPr>
          <w:rFonts w:eastAsia="Calibri" w:cs="Calibri" w:ascii="Calibri" w:hAnsi="Calibri"/>
          <w:sz w:val="22"/>
          <w:szCs w:val="22"/>
          <w:shd w:fill="auto" w:val="clear"/>
        </w:rPr>
        <w:t>E</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xecução do objeto pelo beneficiário no prazo estabelecido pelo ente federativo no regulamento ou no instrumento de seleção; e</w:t>
      </w:r>
    </w:p>
    <w:p>
      <w:pPr>
        <w:pStyle w:val="LO-normal"/>
        <w:keepNext w:val="false"/>
        <w:keepLines w:val="false"/>
        <w:pageBreakBefore w:val="false"/>
        <w:widowControl/>
        <w:shd w:val="clear" w:fill="auto"/>
        <w:spacing w:lineRule="auto" w:line="276" w:before="240" w:after="100"/>
        <w:ind w:hanging="0" w:left="-567" w:right="0"/>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Análise do relatório de </w:t>
      </w:r>
      <w:r>
        <w:rPr>
          <w:rFonts w:eastAsia="Calibri" w:cs="Calibri" w:ascii="Calibri" w:hAnsi="Calibri"/>
          <w:sz w:val="22"/>
          <w:szCs w:val="22"/>
          <w:shd w:fill="auto" w:val="clear"/>
        </w:rPr>
        <w:t>execução</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do objeto por agente público designado.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7.2.1.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relatório de prestação de informações sobre o cumprimento do objeto deverá</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7" w:right="0"/>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Comprovar que foram alcançados os resultados da ação cultural;</w:t>
      </w:r>
    </w:p>
    <w:p>
      <w:pPr>
        <w:pStyle w:val="LO-normal"/>
        <w:keepNext w:val="false"/>
        <w:keepLines w:val="false"/>
        <w:pageBreakBefore w:val="false"/>
        <w:widowControl/>
        <w:shd w:val="clear" w:fill="auto"/>
        <w:spacing w:lineRule="auto" w:line="276" w:before="240" w:after="100"/>
        <w:ind w:hanging="0" w:left="-567" w:right="0"/>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Conter a descrição das ações desenvolvidas para o cumprimento do objeto;</w:t>
      </w:r>
    </w:p>
    <w:p>
      <w:pPr>
        <w:pStyle w:val="LO-normal"/>
        <w:keepNext w:val="false"/>
        <w:keepLines w:val="false"/>
        <w:pageBreakBefore w:val="false"/>
        <w:widowControl/>
        <w:shd w:val="clear" w:fill="auto"/>
        <w:spacing w:lineRule="auto" w:line="276" w:before="240" w:after="100"/>
        <w:ind w:hanging="0" w:left="-567" w:right="0"/>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Ter anexados documentos de comprovação do cumprimento do objeto, tais como: com registro fotográfico ou audiovisual, </w:t>
      </w:r>
      <w:r>
        <w:rPr>
          <w:rFonts w:eastAsia="Calibri" w:cs="Calibri" w:ascii="Calibri" w:hAnsi="Calibri"/>
          <w:i/>
          <w:caps w:val="false"/>
          <w:smallCaps w:val="false"/>
          <w:strike w:val="false"/>
          <w:dstrike w:val="false"/>
          <w:color w:val="000000"/>
          <w:position w:val="0"/>
          <w:sz w:val="22"/>
          <w:sz w:val="22"/>
          <w:szCs w:val="22"/>
          <w:u w:val="none"/>
          <w:shd w:fill="auto" w:val="clear"/>
          <w:vertAlign w:val="baseline"/>
        </w:rPr>
        <w:t>clipping</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de matérias jornalísticas, </w:t>
      </w:r>
      <w:r>
        <w:rPr>
          <w:rFonts w:eastAsia="Calibri" w:cs="Calibri" w:ascii="Calibri" w:hAnsi="Calibri"/>
          <w:i/>
          <w:caps w:val="false"/>
          <w:smallCaps w:val="false"/>
          <w:strike w:val="false"/>
          <w:dstrike w:val="false"/>
          <w:color w:val="000000"/>
          <w:position w:val="0"/>
          <w:sz w:val="22"/>
          <w:sz w:val="22"/>
          <w:szCs w:val="22"/>
          <w:u w:val="none"/>
          <w:shd w:fill="auto" w:val="clear"/>
          <w:vertAlign w:val="baseline"/>
        </w:rPr>
        <w:t>releases</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ascii="Calibri" w:hAnsi="Calibri"/>
          <w:i/>
          <w:caps w:val="false"/>
          <w:smallCaps w:val="false"/>
          <w:strike w:val="false"/>
          <w:dstrike w:val="false"/>
          <w:color w:val="000000"/>
          <w:position w:val="0"/>
          <w:sz w:val="22"/>
          <w:sz w:val="22"/>
          <w:szCs w:val="22"/>
          <w:u w:val="none"/>
          <w:shd w:fill="auto" w:val="clear"/>
          <w:vertAlign w:val="baseline"/>
        </w:rPr>
        <w:t>folders</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catálogos, panfletos, filipetas, bem como outros documentos pertinentes à execução do projeto.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7.2.2.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O agente público competente elaborará parecer técnico de análise do relatório de execução do objeto e poderá adotar os seguintes procedimentos, de acordo com o caso concreto: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Encaminhar o processo à autoridade responsável pelo julgamento da prestação de informações, caso conclua que houve o cumprimento integral do objeto; ou</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Recomendar que seja solicitada a apresentação, pelo agente cultural, de relatório de execução </w:t>
      </w:r>
      <w:r>
        <w:rPr>
          <w:rFonts w:eastAsia="Calibri" w:cs="Calibri" w:ascii="Calibri" w:hAnsi="Calibri"/>
          <w:sz w:val="22"/>
          <w:szCs w:val="22"/>
          <w:shd w:fill="auto" w:val="clear"/>
        </w:rPr>
        <w:t>do projeto</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caso considere que não foi possível aferir o cumprimento integral do objeto no relatório de execução do objeto ou que as justificativas apresentadas sobre o cumprimento parcial do objeto foram insuficientes.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7.2.3.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Após o recebimento do processo pelo agente público de que trata o </w:t>
      </w:r>
      <w:r>
        <w:rPr>
          <w:rFonts w:eastAsia="Calibri" w:cs="Calibri" w:ascii="Calibri" w:hAnsi="Calibri"/>
          <w:i/>
          <w:caps w:val="false"/>
          <w:smallCaps w:val="false"/>
          <w:strike w:val="false"/>
          <w:dstrike w:val="false"/>
          <w:color w:val="000000"/>
          <w:position w:val="0"/>
          <w:sz w:val="22"/>
          <w:sz w:val="22"/>
          <w:szCs w:val="22"/>
          <w:u w:val="none"/>
          <w:shd w:fill="auto" w:val="clear"/>
          <w:vertAlign w:val="baseline"/>
        </w:rPr>
        <w:t xml:space="preserve">item </w:t>
      </w:r>
      <w:r>
        <w:rPr>
          <w:rFonts w:eastAsia="Calibri" w:cs="Calibri" w:ascii="Calibri" w:hAnsi="Calibri"/>
          <w:i/>
          <w:sz w:val="22"/>
          <w:szCs w:val="22"/>
          <w:shd w:fill="auto" w:val="clear"/>
        </w:rPr>
        <w:t>25</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autoridade responsável pelo julgamento da prestação de informações poderá</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Determinar o arquivamento, caso considere que houve o cumprimento integral do objeto ou o cumprimento parcial justificado;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Aplicar sanções ou decidir pela rejeição da prestação de informações, caso verifique que não houve o cumprimento integral do objeto ou o cumprimento parcial justificado, ou caso identifique irregularidades no relatório de execução financeira.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relatório de execução financeira será exigido, independente da modalidade inicial de prestação de informações (in loco ou em relatório de execução do objeto), somente nas seguintes hipóteses</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Quando não estiver comprovado o cumprimento do objeto, observados os procedimentos previstos no item 7.2; </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Quando for recebida, pela administração pública, denúncia de irregularidade na execução da ação cultural, mediante juízo de admissibilidade que avaliará os elementos fáticos apresentados.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7.3.1.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prazo para apresentação do relatório de execução financeira será de, no mínimo, trinta dias, contado do recebimento da notificação.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7.4.</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julgamento da prestação de informações realizado pela autoridade do ente federativo que celebrou o termo de execução cultural avaliará o parecer técnico de análise de prestação de informações e poderá concluir pela</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Aprovação da prestação de informações, com ou sem ressalvas; </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II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Reprovação da prestação de informações, parcial ou total.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7.5.</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Na hipótese de o julgamento da prestação de informações apontar a necessidade de devolução de recursos, o agente cultural será notificado para que exerça a opção por</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Devolução parcial ou integral dos recursos ao erário;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Apresentação de plano de ações compensatórias; ou</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III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Devolução parcial dos recursos ao erário juntamente com a apresentação de plano de ações compensatórias.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7.5.1.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 ocorrência de caso fortuito ou força maior impeditiva da execução do instrumento afasta a reprovação da prestação de informações, desde que comprovada.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7.5.2.</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Nos casos em que estiver caracterizada má-fé do agente cultural, será imediatamente exigida a devolução de recursos ao erário, sendo vedada a aceitação de plano de ações compensatórias.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7.5.3.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Nos casos em que houver exigência de devolução de recursos ao erário, o agente cultural poderá solicitar o parcelamento do débito, na forma e nas condições previstas na legislação.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7.5.4.</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prazo de execução do plano de ações compensatórias será o menor possível, conforme o caso concreto, limitado à metade do prazo originalmente previsto de vigência do instrumento.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8. ALTERAÇÃO DO TERMO DE EXECUÇÃO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8.1.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 alteração do termo de execução cultural será formalizada por meio de termo aditivo.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8.2.</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 formalização de termo aditivo não será necessária nas seguintes hipóteses: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Prorrogação de vigência realizada de ofício pela administração pública quando der causa a atraso na liberação de recursos; </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Alteração do projeto sem modificação do valor global do instrumento e sem modificação substancial do objeto.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8.3.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Na hipótese de prorrogação de vigência, o saldo de recursos será automaticamente mantido na conta, a fim de viabilizar a continuidade da execução do objeto.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8.4.</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As alterações do projeto cujo escopo seja de, no máximo, 20% poderão ser realizadas pelo agente cultural e comunicadas à administração pública em seguida, sem a necessidade de autorização prévia.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8.5.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A aplicação de rendimentos de ativos financeiros em benefício do objeto do termo de execução cultural poderá ser realizada pelo agente cultural sem a necessidade de autorização prévia da administração pública.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8.6.</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Nas hipóteses de alterações em que não seja necessário termo aditivo, poderá ser realizado apostilamento.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9. TITULARIDADE DE BENS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9.1.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Os bens permanentes adquiridos, produzidos ou transformados em decorrência da execução da ação cultural fomentada serão de titularidade do agente cultural desde a data da sua aquisição.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9.2.</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Nos casos de rejeição da prestação de contas em razão da aquisição ou do uso do bem, o valor pago pela aquisição será computado no cálculo de valores a devolver, com atualização monetária.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9.3.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Os bens permanentes adquiridos, produzidos ou transformados em decorrência da execução da ação cultural fomentada serão de titularidade da Secretaria Municipal da Cultura.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10. EXTINÇÃO DO TERMO DE EXECUÇÃO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10.1.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presente Termo de Execução Cultural poderá ser:</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I -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Extinto por decurso de prazo;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Extinto, de comum acordo antes do prazo avençado, mediante Termo de Distrato;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III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Denunciado, por decisão unilateral de qualquer dos partícipes, independentemente de autorização judicial, mediante prévia notificação por escrito ao outro partícipe; ou</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IV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Rescindido, por decisão unilateral de qualquer dos partícipes, independentemente de autorização judicial, mediante prévia notificação por escrito ao outro partícipe, nas seguintes hipóteses</w:t>
      </w:r>
      <w:r>
        <w:rPr>
          <w:rFonts w:eastAsia="Calibri" w:cs="Calibri" w:ascii="Calibri" w:hAnsi="Calibri"/>
          <w:sz w:val="22"/>
          <w:szCs w:val="22"/>
          <w:shd w:fill="auto" w:val="clear"/>
        </w:rPr>
        <w:t>.:</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a)</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Descumprimento injustificado de cláusula deste instrumento;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b)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Irregularidade ou inexecução injustificada, ainda que parcial, do objeto, resultados ou metas pactuadas;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c)</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Violação da legislação aplicável;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d)</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Cometimento de falhas reiteradas na execução;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e)</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Má administração de recursos públicos;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f)</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Constatação de falsidade ou fraude nas informações ou documentos apresentados;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g)</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Não atendimento às recomendações ou determinações decorrentes da fiscalização;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h)</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Outras hipóteses expressamente previstas na legislação aplicável.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10.2.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A denúncia só será eficaz 60 (sessenta) dias após a data de recebimento da notificação, ficando os partícipes responsáveis somente pelas obrigações e vantagens do tempo em que participaram voluntariamente da avença.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10.3.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Os casos de rescisão unilateral serão formalmente motivados nos autos do processo administrativo, assegurado o contraditório e a ampla defesa. O prazo de defesa será de 10 (dez) dias da abertura de vista do processo.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10.4.</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10.5</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Outras situações relativas à extinção deste Termo não previstas na legislação aplicável ou neste instrumento poderão ser negociadas entre as partes ou, se for o caso, no Termo de Distrato.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11. SANÇÕES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11.1.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11.2.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A decisão sobre a sanção deve ser precedida de abertura de prazo para apresentação de defesa pelo AGENTE CULTURAL.</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11.3.</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 ocorrência de caso fortuito ou força maior impeditiva da execução do instrumento afasta a aplicação de sanção, desde que regularmente comprovada.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12. MONITORAMENTO E CONTROLE DE RESULTADOS</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12.1.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As ações poderão ser monitoradas por uma comissão composta por servidores técnicos da Secretaria Municipal da Cultura designada para este fim.</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13. VIGÊNCIA</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13.1. </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O Termo de Execução Cultural terá prazo de vigência de </w:t>
      </w:r>
      <w:r>
        <w:rPr>
          <w:rFonts w:eastAsia="Calibri" w:cs="Calibri" w:ascii="Calibri" w:hAnsi="Calibri"/>
          <w:b/>
          <w:bCs/>
          <w:i w:val="false"/>
          <w:caps w:val="false"/>
          <w:smallCaps w:val="false"/>
          <w:strike w:val="false"/>
          <w:dstrike w:val="false"/>
          <w:color w:val="000000"/>
          <w:position w:val="0"/>
          <w:sz w:val="22"/>
          <w:sz w:val="22"/>
          <w:szCs w:val="22"/>
          <w:u w:val="none"/>
          <w:shd w:fill="auto" w:val="clear"/>
          <w:vertAlign w:val="baseline"/>
        </w:rPr>
        <w:t>06</w:t>
      </w: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 xml:space="preserve"> (seis) meses</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contados a partir da data da publicação do Extrato do Termo de Execução Cultural, </w:t>
      </w:r>
      <w:r>
        <w:rPr>
          <w:rFonts w:eastAsia="Calibri" w:cs="Calibri" w:ascii="Calibri" w:hAnsi="Calibri"/>
          <w:b w:val="false"/>
          <w:bCs w:val="false"/>
          <w:i w:val="false"/>
          <w:caps w:val="false"/>
          <w:smallCaps w:val="false"/>
          <w:strike w:val="false"/>
          <w:dstrike w:val="false"/>
          <w:color w:val="000000"/>
          <w:position w:val="0"/>
          <w:sz w:val="22"/>
          <w:sz w:val="22"/>
          <w:szCs w:val="22"/>
          <w:u w:val="none"/>
          <w:shd w:fill="auto" w:val="clear"/>
          <w:vertAlign w:val="baseline"/>
        </w:rPr>
        <w:t>podendo ser prorrogado por igual período nos termos da Lei 14.133 no que couber.</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14. PUBLICAÇÃO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14.1.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O Extrato do Termo de Execução Cultural será publicado no </w:t>
      </w:r>
      <w:r>
        <w:rPr>
          <w:rFonts w:eastAsia="Calibri" w:cs="Calibri" w:ascii="Calibri" w:hAnsi="Calibri"/>
          <w:sz w:val="22"/>
          <w:szCs w:val="22"/>
          <w:shd w:fill="auto" w:val="clear"/>
        </w:rPr>
        <w:t>Diário Oficial do Município.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single"/>
          <w:shd w:fill="auto" w:val="clear"/>
          <w:vertAlign w:val="baseline"/>
        </w:rPr>
        <w:t>15. FORO</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15.1.</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Fica eleito o Foro de XXXX para dirimir quaisquer dúvidas relativas ao presente Termo de Execução Cultural.</w:t>
      </w:r>
    </w:p>
    <w:p>
      <w:pPr>
        <w:pStyle w:val="LO-normal"/>
        <w:widowControl/>
        <w:shd w:val="clear" w:fill="auto"/>
        <w:spacing w:lineRule="auto" w:line="276" w:before="240" w:after="100"/>
        <w:ind w:hanging="0" w:left="-566" w:right="35"/>
        <w:jc w:val="left"/>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________________________,_____ de ___________ de ________ </w:t>
      </w:r>
    </w:p>
    <w:p>
      <w:pPr>
        <w:pStyle w:val="LO-normal"/>
        <w:widowControl/>
        <w:shd w:val="clear" w:fill="auto"/>
        <w:spacing w:lineRule="auto" w:line="276" w:before="240" w:after="100"/>
        <w:ind w:hanging="0" w:left="-566" w:right="35"/>
        <w:jc w:val="left"/>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Local, data e ano</w:t>
      </w:r>
    </w:p>
    <w:p>
      <w:pPr>
        <w:pStyle w:val="LO-normal"/>
        <w:widowControl/>
        <w:shd w:val="clear" w:fill="auto"/>
        <w:spacing w:lineRule="auto" w:line="276" w:before="240" w:after="100"/>
        <w:ind w:hanging="0" w:left="-566" w:right="35"/>
        <w:jc w:val="both"/>
        <w:rPr>
          <w:rFonts w:ascii="Calibri" w:hAnsi="Calibri" w:eastAsia="Calibri" w:cs="Calibri"/>
          <w:i w:val="false"/>
          <w:i w:val="false"/>
          <w:caps w:val="false"/>
          <w:smallCaps w:val="false"/>
          <w:strike w:val="false"/>
          <w:dstrike w:val="false"/>
          <w:color w:val="000000"/>
          <w:position w:val="0"/>
          <w:sz w:val="22"/>
          <w:sz w:val="22"/>
          <w:szCs w:val="22"/>
          <w:highlight w:val="none"/>
          <w:u w:val="none"/>
          <w:shd w:fill="auto" w:val="clear"/>
          <w:vertAlign w:val="baseline"/>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Secretária Municipal da Cultura de Fortaleza</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Agente Cultural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Testemunha 1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CPF: </w:t>
      </w:r>
    </w:p>
    <w:p>
      <w:pPr>
        <w:pStyle w:val="LO-normal"/>
        <w:widowControl/>
        <w:shd w:val="clear" w:fill="auto"/>
        <w:spacing w:lineRule="auto" w:line="276" w:before="240" w:after="100"/>
        <w:ind w:hanging="0" w:left="-566" w:right="35"/>
        <w:jc w:val="both"/>
        <w:rPr>
          <w:rFonts w:ascii="Calibri" w:hAnsi="Calibri" w:eastAsia="Calibri" w:cs="Calibri"/>
          <w:i w:val="false"/>
          <w:i w:val="false"/>
          <w:caps w:val="false"/>
          <w:smallCaps w:val="false"/>
          <w:strike w:val="false"/>
          <w:dstrike w:val="false"/>
          <w:color w:val="000000"/>
          <w:position w:val="0"/>
          <w:sz w:val="22"/>
          <w:sz w:val="22"/>
          <w:szCs w:val="22"/>
          <w:highlight w:val="none"/>
          <w:u w:val="none"/>
          <w:shd w:fill="auto" w:val="clear"/>
          <w:vertAlign w:val="baseline"/>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_____________________________________________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Testemunha 2 </w:t>
      </w:r>
    </w:p>
    <w:p>
      <w:pPr>
        <w:pStyle w:val="LO-normal"/>
        <w:widowControl/>
        <w:shd w:val="clear" w:fill="auto"/>
        <w:spacing w:lineRule="auto" w:line="276" w:before="240" w:after="100"/>
        <w:ind w:hanging="0" w:left="-566" w:right="35"/>
        <w:jc w:val="both"/>
        <w:rPr>
          <w:rFonts w:ascii="Calibri" w:hAnsi="Calibri"/>
        </w:rPr>
      </w:pPr>
      <w:r>
        <w:rPr>
          <w:rFonts w:eastAsia="Calibri" w:cs="Calibri" w:ascii="Calibri" w:hAnsi="Calibri"/>
          <w:i w:val="false"/>
          <w:caps w:val="false"/>
          <w:smallCaps w:val="false"/>
          <w:strike w:val="false"/>
          <w:dstrike w:val="false"/>
          <w:color w:val="000000"/>
          <w:position w:val="0"/>
          <w:sz w:val="22"/>
          <w:sz w:val="22"/>
          <w:szCs w:val="22"/>
          <w:u w:val="none"/>
          <w:shd w:fill="auto" w:val="clear"/>
          <w:vertAlign w:val="baseline"/>
        </w:rPr>
        <w:t xml:space="preserve">CPF: </w:t>
      </w:r>
    </w:p>
    <w:p>
      <w:pPr>
        <w:pStyle w:val="LO-normal"/>
        <w:keepNext w:val="false"/>
        <w:keepLines w:val="false"/>
        <w:pageBreakBefore w:val="false"/>
        <w:widowControl/>
        <w:shd w:val="clear" w:fill="auto"/>
        <w:spacing w:lineRule="auto" w:line="276" w:before="240" w:after="100"/>
        <w:ind w:hanging="0" w:left="-566" w:right="35"/>
        <w:jc w:val="both"/>
        <w:rPr>
          <w:rFonts w:ascii="Calibri" w:hAnsi="Calibri" w:eastAsia="Calibri" w:cs="Calibri"/>
          <w:i w:val="false"/>
          <w:i w:val="false"/>
          <w:caps w:val="false"/>
          <w:smallCaps w:val="false"/>
          <w:strike w:val="false"/>
          <w:dstrike w:val="false"/>
          <w:color w:val="000000"/>
          <w:position w:val="0"/>
          <w:sz w:val="22"/>
          <w:sz w:val="22"/>
          <w:szCs w:val="22"/>
          <w:highlight w:val="none"/>
          <w:u w:val="none"/>
          <w:shd w:fill="FFFF00" w:val="clear"/>
          <w:vertAlign w:val="baseline"/>
        </w:rPr>
      </w:pPr>
      <w:r>
        <w:rPr>
          <w:rFonts w:eastAsia="Calibri" w:cs="Calibri" w:ascii="Calibri" w:hAnsi="Calibri"/>
          <w:i w:val="false"/>
          <w:caps w:val="false"/>
          <w:smallCaps w:val="false"/>
          <w:strike w:val="false"/>
          <w:dstrike w:val="false"/>
          <w:color w:val="000000"/>
          <w:position w:val="0"/>
          <w:sz w:val="22"/>
          <w:sz w:val="22"/>
          <w:szCs w:val="22"/>
          <w:u w:val="none"/>
          <w:shd w:fill="FFFF00" w:val="clear"/>
          <w:vertAlign w:val="baseline"/>
        </w:rPr>
      </w:r>
    </w:p>
    <w:p>
      <w:pPr>
        <w:pStyle w:val="LO-normal"/>
        <w:widowControl/>
        <w:shd w:val="clear" w:fill="auto"/>
        <w:spacing w:lineRule="auto" w:line="276" w:before="240" w:after="100"/>
        <w:ind w:hanging="0" w:left="-566" w:right="35"/>
        <w:jc w:val="both"/>
        <w:rPr>
          <w:rFonts w:ascii="Calibri" w:hAnsi="Calibri" w:eastAsia="Calibri" w:cs="Calibri"/>
          <w:i w:val="false"/>
          <w:i w:val="false"/>
          <w:caps w:val="false"/>
          <w:smallCaps w:val="false"/>
          <w:strike w:val="false"/>
          <w:dstrike w:val="false"/>
          <w:color w:val="000000"/>
          <w:position w:val="0"/>
          <w:sz w:val="22"/>
          <w:sz w:val="22"/>
          <w:szCs w:val="22"/>
          <w:highlight w:val="white"/>
          <w:u w:val="none"/>
          <w:vertAlign w:val="baseline"/>
        </w:rPr>
      </w:pPr>
      <w:r>
        <w:rPr>
          <w:rFonts w:eastAsia="Calibri" w:cs="Calibri" w:ascii="Calibri" w:hAnsi="Calibri"/>
          <w:i w:val="false"/>
          <w:caps w:val="false"/>
          <w:smallCaps w:val="false"/>
          <w:strike w:val="false"/>
          <w:dstrike w:val="false"/>
          <w:color w:val="000000"/>
          <w:position w:val="0"/>
          <w:sz w:val="22"/>
          <w:sz w:val="22"/>
          <w:szCs w:val="22"/>
          <w:highlight w:val="white"/>
          <w:u w:val="none"/>
          <w:vertAlign w:val="baseline"/>
        </w:rPr>
      </w:r>
    </w:p>
    <w:p>
      <w:pPr>
        <w:pStyle w:val="LO-normal"/>
        <w:widowControl/>
        <w:shd w:val="clear" w:fill="auto"/>
        <w:spacing w:lineRule="auto" w:line="276" w:before="240" w:after="100"/>
        <w:ind w:hanging="0" w:left="-566" w:right="35"/>
        <w:jc w:val="both"/>
        <w:rPr>
          <w:rFonts w:ascii="Calibri" w:hAnsi="Calibri" w:eastAsia="Calibri" w:cs="Calibri"/>
          <w:i w:val="false"/>
          <w:i w:val="false"/>
          <w:caps w:val="false"/>
          <w:smallCaps w:val="false"/>
          <w:strike w:val="false"/>
          <w:dstrike w:val="false"/>
          <w:color w:val="000000"/>
          <w:position w:val="0"/>
          <w:sz w:val="22"/>
          <w:sz w:val="22"/>
          <w:szCs w:val="22"/>
          <w:highlight w:val="white"/>
          <w:u w:val="none"/>
          <w:vertAlign w:val="baseline"/>
        </w:rPr>
      </w:pPr>
      <w:r>
        <w:rPr>
          <w:rFonts w:eastAsia="Calibri" w:cs="Calibri" w:ascii="Calibri" w:hAnsi="Calibri"/>
          <w:i w:val="false"/>
          <w:caps w:val="false"/>
          <w:smallCaps w:val="false"/>
          <w:strike w:val="false"/>
          <w:dstrike w:val="false"/>
          <w:color w:val="000000"/>
          <w:position w:val="0"/>
          <w:sz w:val="22"/>
          <w:sz w:val="22"/>
          <w:szCs w:val="22"/>
          <w:highlight w:val="white"/>
          <w:u w:val="none"/>
          <w:vertAlign w:val="baseline"/>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115" w:gutter="0" w:header="680" w:top="1440" w:footer="68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spacing w:lineRule="auto" w:line="276"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9">
          <wp:simplePos x="0" y="0"/>
          <wp:positionH relativeFrom="column">
            <wp:posOffset>0</wp:posOffset>
          </wp:positionH>
          <wp:positionV relativeFrom="paragraph">
            <wp:posOffset>-198120</wp:posOffset>
          </wp:positionV>
          <wp:extent cx="5952490" cy="831215"/>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0" t="15051" r="0" b="0"/>
                  <a:stretch>
                    <a:fillRect/>
                  </a:stretch>
                </pic:blipFill>
                <pic:spPr bwMode="auto">
                  <a:xfrm>
                    <a:off x="0" y="0"/>
                    <a:ext cx="5952490" cy="831215"/>
                  </a:xfrm>
                  <a:prstGeom prst="rect">
                    <a:avLst/>
                  </a:prstGeom>
                </pic:spPr>
              </pic:pic>
            </a:graphicData>
          </a:graphic>
        </wp:anchor>
      </w:drawing>
    </w:r>
  </w:p>
  <w:p>
    <w:pPr>
      <w:pStyle w:val="LO-normal"/>
      <w:keepNext w:val="false"/>
      <w:keepLines w:val="false"/>
      <w:pageBreakBefore w:val="false"/>
      <w:widowControl/>
      <w:shd w:val="clear" w:fill="auto"/>
      <w:spacing w:lineRule="auto" w:line="240" w:before="0" w:after="0"/>
      <w:ind w:hanging="0" w:left="0" w:right="0"/>
      <w:jc w:val="right"/>
      <w:rPr/>
    </w:pPr>
    <w:r>
      <w:rPr/>
      <w:fldChar w:fldCharType="begin"/>
    </w:r>
    <w:r>
      <w:rPr/>
      <w:instrText xml:space="preserve"> PAGE </w:instrText>
    </w:r>
    <w:r>
      <w:rPr/>
      <w:fldChar w:fldCharType="separate"/>
    </w:r>
    <w:r>
      <w:rPr/>
      <w:t>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spacing w:lineRule="auto" w:line="276"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9">
          <wp:simplePos x="0" y="0"/>
          <wp:positionH relativeFrom="column">
            <wp:posOffset>0</wp:posOffset>
          </wp:positionH>
          <wp:positionV relativeFrom="paragraph">
            <wp:posOffset>-198120</wp:posOffset>
          </wp:positionV>
          <wp:extent cx="5952490" cy="831215"/>
          <wp:effectExtent l="0" t="0" r="0" b="0"/>
          <wp:wrapSquare wrapText="largest"/>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0" t="15051" r="0" b="0"/>
                  <a:stretch>
                    <a:fillRect/>
                  </a:stretch>
                </pic:blipFill>
                <pic:spPr bwMode="auto">
                  <a:xfrm>
                    <a:off x="0" y="0"/>
                    <a:ext cx="5952490" cy="831215"/>
                  </a:xfrm>
                  <a:prstGeom prst="rect">
                    <a:avLst/>
                  </a:prstGeom>
                </pic:spPr>
              </pic:pic>
            </a:graphicData>
          </a:graphic>
        </wp:anchor>
      </w:drawing>
    </w:r>
  </w:p>
  <w:p>
    <w:pPr>
      <w:pStyle w:val="LO-normal"/>
      <w:keepNext w:val="false"/>
      <w:keepLines w:val="false"/>
      <w:pageBreakBefore w:val="false"/>
      <w:widowControl/>
      <w:shd w:val="clear" w:fill="auto"/>
      <w:spacing w:lineRule="auto" w:line="240" w:before="0" w:after="0"/>
      <w:ind w:hanging="0" w:left="0" w:right="0"/>
      <w:jc w:val="right"/>
      <w:rPr/>
    </w:pPr>
    <w:r>
      <w:rPr/>
      <w:fldChar w:fldCharType="begin"/>
    </w:r>
    <w:r>
      <w:rPr/>
      <w:instrText xml:space="preserve"> PAGE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76"/>
      <w:ind w:hanging="0" w:left="0"/>
      <w:jc w:val="center"/>
      <w:rPr>
        <w:rFonts w:ascii="Calibri" w:hAnsi="Calibri" w:eastAsia="Calibri" w:cs="Calibri"/>
        <w:b/>
      </w:rPr>
    </w:pPr>
    <w:r>
      <w:rPr/>
      <w:drawing>
        <wp:inline distT="0" distB="0" distL="0" distR="0">
          <wp:extent cx="5934075" cy="1060450"/>
          <wp:effectExtent l="0" t="0" r="0" b="0"/>
          <wp:docPr id="1"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descr=""/>
                  <pic:cNvPicPr>
                    <a:picLocks noChangeAspect="1" noChangeArrowheads="1"/>
                  </pic:cNvPicPr>
                </pic:nvPicPr>
                <pic:blipFill>
                  <a:blip r:embed="rId1"/>
                  <a:srcRect l="0" t="33470" r="0" b="34859"/>
                  <a:stretch>
                    <a:fillRect/>
                  </a:stretch>
                </pic:blipFill>
                <pic:spPr bwMode="auto">
                  <a:xfrm>
                    <a:off x="0" y="0"/>
                    <a:ext cx="5934075" cy="1060450"/>
                  </a:xfrm>
                  <a:prstGeom prst="rect">
                    <a:avLst/>
                  </a:prstGeom>
                </pic:spPr>
              </pic:pic>
            </a:graphicData>
          </a:graphic>
        </wp:inline>
      </w:drawing>
    </w:r>
  </w:p>
  <w:p>
    <w:pPr>
      <w:pStyle w:val="LO-normal"/>
      <w:keepNext w:val="false"/>
      <w:keepLines w:val="false"/>
      <w:pageBreakBefore w:val="false"/>
      <w:widowControl/>
      <w:shd w:val="clear" w:fill="auto"/>
      <w:spacing w:lineRule="auto" w:line="240" w:before="0" w:after="0"/>
      <w:ind w:hanging="0" w:left="0" w:right="142"/>
      <w:jc w:val="center"/>
      <w:rPr>
        <w:rFonts w:ascii="Calibri" w:hAnsi="Calibri" w:eastAsia="Calibri" w:cs="Calibri"/>
        <w:b/>
      </w:rPr>
    </w:pPr>
    <w:r>
      <w:rPr>
        <w:rFonts w:eastAsia="Calibri" w:cs="Calibri" w:ascii="Calibri" w:hAnsi="Calibri"/>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76"/>
      <w:ind w:hanging="0" w:left="0"/>
      <w:jc w:val="center"/>
      <w:rPr>
        <w:rFonts w:ascii="Calibri" w:hAnsi="Calibri" w:eastAsia="Calibri" w:cs="Calibri"/>
        <w:b/>
      </w:rPr>
    </w:pPr>
    <w:r>
      <w:rPr/>
      <w:drawing>
        <wp:inline distT="0" distB="0" distL="0" distR="0">
          <wp:extent cx="5934075" cy="1060450"/>
          <wp:effectExtent l="0" t="0" r="0" b="0"/>
          <wp:docPr id="2"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descr=""/>
                  <pic:cNvPicPr>
                    <a:picLocks noChangeAspect="1" noChangeArrowheads="1"/>
                  </pic:cNvPicPr>
                </pic:nvPicPr>
                <pic:blipFill>
                  <a:blip r:embed="rId1"/>
                  <a:srcRect l="0" t="33470" r="0" b="34859"/>
                  <a:stretch>
                    <a:fillRect/>
                  </a:stretch>
                </pic:blipFill>
                <pic:spPr bwMode="auto">
                  <a:xfrm>
                    <a:off x="0" y="0"/>
                    <a:ext cx="5934075" cy="1060450"/>
                  </a:xfrm>
                  <a:prstGeom prst="rect">
                    <a:avLst/>
                  </a:prstGeom>
                </pic:spPr>
              </pic:pic>
            </a:graphicData>
          </a:graphic>
        </wp:inline>
      </w:drawing>
    </w:r>
  </w:p>
  <w:p>
    <w:pPr>
      <w:pStyle w:val="LO-normal"/>
      <w:keepNext w:val="false"/>
      <w:keepLines w:val="false"/>
      <w:pageBreakBefore w:val="false"/>
      <w:widowControl/>
      <w:shd w:val="clear" w:fill="auto"/>
      <w:spacing w:lineRule="auto" w:line="240" w:before="0" w:after="0"/>
      <w:ind w:hanging="0" w:left="0" w:right="142"/>
      <w:jc w:val="center"/>
      <w:rPr>
        <w:rFonts w:ascii="Calibri" w:hAnsi="Calibri" w:eastAsia="Calibri" w:cs="Calibri"/>
        <w:b/>
      </w:rPr>
    </w:pPr>
    <w:r>
      <w:rPr>
        <w:rFonts w:eastAsia="Calibri" w:cs="Calibri" w:ascii="Calibri" w:hAnsi="Calibri"/>
        <w:b/>
      </w:rPr>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LO-normal"/>
    <w:next w:val="LO-normal"/>
    <w:qFormat/>
    <w:pPr>
      <w:keepNext w:val="true"/>
      <w:keepLines w:val="false"/>
      <w:pageBreakBefore w:val="false"/>
      <w:widowControl/>
      <w:shd w:val="clear" w:fill="auto"/>
      <w:spacing w:lineRule="auto" w:line="240" w:before="2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48"/>
      <w:sz w:val="48"/>
      <w:szCs w:val="48"/>
      <w:u w:val="none"/>
      <w:shd w:fill="auto" w:val="clear"/>
      <w:vertAlign w:val="baseline"/>
    </w:rPr>
  </w:style>
  <w:style w:type="paragraph" w:styleId="Heading2">
    <w:name w:val="Heading 2"/>
    <w:basedOn w:val="LO-normal"/>
    <w:next w:val="LO-normal"/>
    <w:qFormat/>
    <w:pPr>
      <w:keepNext w:val="true"/>
      <w:keepLines/>
      <w:pageBreakBefore w:val="false"/>
      <w:widowControl/>
      <w:shd w:val="clear" w:fill="auto"/>
      <w:spacing w:lineRule="auto" w:line="240" w:before="360" w:after="8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Heading3">
    <w:name w:val="Heading 3"/>
    <w:basedOn w:val="LO-normal"/>
    <w:next w:val="LO-normal"/>
    <w:qFormat/>
    <w:pPr>
      <w:keepNext w:val="true"/>
      <w:keepLines/>
      <w:pageBreakBefore w:val="false"/>
      <w:widowControl/>
      <w:shd w:val="clear" w:fill="auto"/>
      <w:spacing w:lineRule="auto" w:line="240" w:before="280" w:after="8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LO-normal"/>
    <w:next w:val="LO-normal"/>
    <w:qFormat/>
    <w:pPr>
      <w:keepNext w:val="true"/>
      <w:keepLines/>
      <w:pageBreakBefore w:val="false"/>
      <w:widowControl/>
      <w:shd w:val="clear" w:fill="auto"/>
      <w:spacing w:lineRule="auto" w:line="240" w:before="240" w:after="4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LO-normal"/>
    <w:next w:val="LO-normal"/>
    <w:qFormat/>
    <w:pPr>
      <w:keepNext w:val="true"/>
      <w:keepLines/>
      <w:pageBreakBefore w:val="false"/>
      <w:widowControl/>
      <w:shd w:val="clear" w:fill="auto"/>
      <w:spacing w:lineRule="auto" w:line="240" w:before="220" w:after="4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LO-normal"/>
    <w:next w:val="LO-normal"/>
    <w:qFormat/>
    <w:pPr>
      <w:keepNext w:val="true"/>
      <w:keepLines/>
      <w:pageBreakBefore w:val="false"/>
      <w:widowControl/>
      <w:shd w:val="clear" w:fill="auto"/>
      <w:spacing w:lineRule="auto" w:line="240" w:before="200" w:after="4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0"/>
      <w:sz w:val="20"/>
      <w:szCs w:val="20"/>
      <w:u w:val="none"/>
      <w:shd w:fill="auto" w:val="clear"/>
      <w:vertAlign w:val="baseline"/>
    </w:rPr>
  </w:style>
  <w:style w:type="character" w:styleId="Hyperlink">
    <w:name w:val="Hyperlink"/>
    <w:rPr>
      <w:color w:val="000080"/>
      <w:u w:val="single"/>
      <w:lang w:val="zxx" w:eastAsia="zxx" w:bidi="zxx"/>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LO-normal"/>
    <w:next w:val="LO-normal"/>
    <w:qFormat/>
    <w:pPr>
      <w:keepNext w:val="true"/>
      <w:keepLines/>
      <w:pageBreakBefore w:val="false"/>
      <w:widowControl/>
      <w:shd w:val="clear" w:fill="auto"/>
      <w:spacing w:lineRule="auto" w:line="240" w:before="48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72"/>
      <w:sz w:val="72"/>
      <w:szCs w:val="72"/>
      <w:u w:val="none"/>
      <w:shd w:fill="auto" w:val="clear"/>
      <w:vertAlign w:val="baseline"/>
    </w:rPr>
  </w:style>
  <w:style w:type="paragraph" w:styleId="Subtitle">
    <w:name w:val="Subtitle"/>
    <w:basedOn w:val="LO-normal"/>
    <w:next w:val="LO-normal"/>
    <w:qFormat/>
    <w:pPr>
      <w:keepNext w:val="true"/>
      <w:keepLines/>
      <w:pageBreakBefore w:val="false"/>
      <w:widowControl/>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532</TotalTime>
  <Application>LibreOffice/24.2.0.3$Windows_X86_64 LibreOffice_project/da48488a73ddd66ea24cf16bbc4f7b9c08e9bea1</Application>
  <AppVersion>15.0000</AppVersion>
  <Pages>8</Pages>
  <Words>2325</Words>
  <Characters>13151</Characters>
  <CharactersWithSpaces>15374</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2025-02-07T15:49:49Z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