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tabs>
          <w:tab w:val="left" w:leader="none" w:pos="284"/>
        </w:tabs>
        <w:spacing w:before="46" w:lineRule="auto"/>
        <w:ind w:lef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right="794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3980"/>
        </w:tabs>
        <w:ind w:right="794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ANEXO I</w:t>
      </w:r>
    </w:p>
    <w:p w:rsidR="00000000" w:rsidDel="00000000" w:rsidP="00000000" w:rsidRDefault="00000000" w:rsidRPr="00000000" w14:paraId="00000004">
      <w:pPr>
        <w:ind w:right="794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right="794"/>
        <w:jc w:val="center"/>
        <w:rPr>
          <w:rFonts w:ascii="Arial" w:cs="Arial" w:eastAsia="Arial" w:hAnsi="Arial"/>
          <w:b w:val="1"/>
          <w:sz w:val="20"/>
          <w:szCs w:val="20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u w:val="single"/>
          <w:rtl w:val="0"/>
        </w:rPr>
        <w:t xml:space="preserve">COTAS</w:t>
      </w:r>
    </w:p>
    <w:p w:rsidR="00000000" w:rsidDel="00000000" w:rsidP="00000000" w:rsidRDefault="00000000" w:rsidRPr="00000000" w14:paraId="00000006">
      <w:pPr>
        <w:ind w:right="794"/>
        <w:jc w:val="center"/>
        <w:rPr>
          <w:rFonts w:ascii="Arial" w:cs="Arial" w:eastAsia="Arial" w:hAnsi="Arial"/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right="794"/>
        <w:jc w:val="center"/>
        <w:rPr>
          <w:rFonts w:ascii="Arial" w:cs="Arial" w:eastAsia="Arial" w:hAnsi="Arial"/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right="794"/>
        <w:jc w:val="center"/>
        <w:rPr>
          <w:rFonts w:ascii="Arial" w:cs="Arial" w:eastAsia="Arial" w:hAnsi="Arial"/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right="794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168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84"/>
        <w:gridCol w:w="4584"/>
        <w:tblGridChange w:id="0">
          <w:tblGrid>
            <w:gridCol w:w="4584"/>
            <w:gridCol w:w="458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ind w:right="794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3178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</w:tblBorders>
              <w:tblLayout w:type="fixed"/>
              <w:tblLook w:val="0000"/>
            </w:tblPr>
            <w:tblGrid>
              <w:gridCol w:w="3178"/>
              <w:tblGridChange w:id="0">
                <w:tblGrid>
                  <w:gridCol w:w="3178"/>
                </w:tblGrid>
              </w:tblGridChange>
            </w:tblGrid>
            <w:tr>
              <w:trPr>
                <w:cantSplit w:val="0"/>
                <w:trHeight w:val="120" w:hRule="atLeast"/>
                <w:tblHeader w:val="0"/>
              </w:trPr>
              <w:tc>
                <w:tcPr/>
                <w:p w:rsidR="00000000" w:rsidDel="00000000" w:rsidP="00000000" w:rsidRDefault="00000000" w:rsidRPr="00000000" w14:paraId="0000000C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3"/>
                      <w:szCs w:val="23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i w:val="0"/>
                      <w:smallCaps w:val="0"/>
                      <w:strike w:val="0"/>
                      <w:color w:val="000000"/>
                      <w:sz w:val="23"/>
                      <w:szCs w:val="23"/>
                      <w:u w:val="none"/>
                      <w:shd w:fill="auto" w:val="clear"/>
                      <w:vertAlign w:val="baseline"/>
                      <w:rtl w:val="0"/>
                    </w:rPr>
                    <w:t xml:space="preserve">NÚMERO DE VAGAS MÍNIMAS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0D">
            <w:pPr>
              <w:ind w:right="794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"/>
              <w:tblW w:w="3510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</w:tblBorders>
              <w:tblLayout w:type="fixed"/>
              <w:tblLook w:val="0000"/>
            </w:tblPr>
            <w:tblGrid>
              <w:gridCol w:w="3510"/>
              <w:tblGridChange w:id="0">
                <w:tblGrid>
                  <w:gridCol w:w="3510"/>
                </w:tblGrid>
              </w:tblGridChange>
            </w:tblGrid>
            <w:tr>
              <w:trPr>
                <w:cantSplit w:val="0"/>
                <w:trHeight w:val="120" w:hRule="atLeast"/>
                <w:tblHeader w:val="0"/>
              </w:trPr>
              <w:tc>
                <w:tcPr/>
                <w:p w:rsidR="00000000" w:rsidDel="00000000" w:rsidP="00000000" w:rsidRDefault="00000000" w:rsidRPr="00000000" w14:paraId="0000000F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3"/>
                      <w:szCs w:val="23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i w:val="0"/>
                      <w:smallCaps w:val="0"/>
                      <w:strike w:val="0"/>
                      <w:color w:val="000000"/>
                      <w:sz w:val="23"/>
                      <w:szCs w:val="23"/>
                      <w:u w:val="none"/>
                      <w:shd w:fill="auto" w:val="clear"/>
                      <w:vertAlign w:val="baseline"/>
                      <w:rtl w:val="0"/>
                    </w:rPr>
                    <w:t xml:space="preserve">pessoas negras (pretas ou pardas)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10">
            <w:pPr>
              <w:ind w:right="794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4"/>
              <w:tblW w:w="3941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</w:tblBorders>
              <w:tblLayout w:type="fixed"/>
              <w:tblLook w:val="0000"/>
            </w:tblPr>
            <w:tblGrid>
              <w:gridCol w:w="3941"/>
              <w:tblGridChange w:id="0">
                <w:tblGrid>
                  <w:gridCol w:w="3941"/>
                </w:tblGrid>
              </w:tblGridChange>
            </w:tblGrid>
            <w:tr>
              <w:trPr>
                <w:cantSplit w:val="0"/>
                <w:trHeight w:val="120" w:hRule="atLeast"/>
                <w:tblHeader w:val="0"/>
              </w:trPr>
              <w:tc>
                <w:tcPr/>
                <w:p w:rsidR="00000000" w:rsidDel="00000000" w:rsidP="00000000" w:rsidRDefault="00000000" w:rsidRPr="00000000" w14:paraId="00000012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3"/>
                      <w:szCs w:val="23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3"/>
                      <w:szCs w:val="23"/>
                      <w:u w:val="none"/>
                      <w:shd w:fill="auto" w:val="clear"/>
                      <w:vertAlign w:val="baseline"/>
                      <w:rtl w:val="0"/>
                    </w:rPr>
                    <w:t xml:space="preserve">25% (vinte e cinco por cento) das vagas </w:t>
                  </w:r>
                </w:p>
              </w:tc>
            </w:tr>
          </w:tbl>
          <w:p w:rsidR="00000000" w:rsidDel="00000000" w:rsidP="00000000" w:rsidRDefault="00000000" w:rsidRPr="00000000" w14:paraId="00000013">
            <w:pPr>
              <w:ind w:right="794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5"/>
              <w:tblW w:w="1988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</w:tblBorders>
              <w:tblLayout w:type="fixed"/>
              <w:tblLook w:val="0000"/>
            </w:tblPr>
            <w:tblGrid>
              <w:gridCol w:w="1988"/>
              <w:tblGridChange w:id="0">
                <w:tblGrid>
                  <w:gridCol w:w="1988"/>
                </w:tblGrid>
              </w:tblGridChange>
            </w:tblGrid>
            <w:tr>
              <w:trPr>
                <w:cantSplit w:val="0"/>
                <w:trHeight w:val="120" w:hRule="atLeast"/>
                <w:tblHeader w:val="0"/>
              </w:trPr>
              <w:tc>
                <w:tcPr/>
                <w:p w:rsidR="00000000" w:rsidDel="00000000" w:rsidP="00000000" w:rsidRDefault="00000000" w:rsidRPr="00000000" w14:paraId="00000015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3"/>
                      <w:szCs w:val="23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i w:val="0"/>
                      <w:smallCaps w:val="0"/>
                      <w:strike w:val="0"/>
                      <w:color w:val="000000"/>
                      <w:sz w:val="23"/>
                      <w:szCs w:val="23"/>
                      <w:u w:val="none"/>
                      <w:shd w:fill="auto" w:val="clear"/>
                      <w:vertAlign w:val="baseline"/>
                      <w:rtl w:val="0"/>
                    </w:rPr>
                    <w:t xml:space="preserve">pessoas indígenas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16">
            <w:pPr>
              <w:ind w:right="794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6"/>
              <w:tblW w:w="3091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</w:tblBorders>
              <w:tblLayout w:type="fixed"/>
              <w:tblLook w:val="0000"/>
            </w:tblPr>
            <w:tblGrid>
              <w:gridCol w:w="3091"/>
              <w:tblGridChange w:id="0">
                <w:tblGrid>
                  <w:gridCol w:w="3091"/>
                </w:tblGrid>
              </w:tblGridChange>
            </w:tblGrid>
            <w:tr>
              <w:trPr>
                <w:cantSplit w:val="0"/>
                <w:trHeight w:val="120" w:hRule="atLeast"/>
                <w:tblHeader w:val="0"/>
              </w:trPr>
              <w:tc>
                <w:tcPr/>
                <w:p w:rsidR="00000000" w:rsidDel="00000000" w:rsidP="00000000" w:rsidRDefault="00000000" w:rsidRPr="00000000" w14:paraId="00000018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3"/>
                      <w:szCs w:val="23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3"/>
                      <w:szCs w:val="23"/>
                      <w:u w:val="none"/>
                      <w:shd w:fill="auto" w:val="clear"/>
                      <w:vertAlign w:val="baseline"/>
                      <w:rtl w:val="0"/>
                    </w:rPr>
                    <w:t xml:space="preserve">10% (dez por cento) das vagas </w:t>
                  </w:r>
                </w:p>
              </w:tc>
            </w:tr>
          </w:tbl>
          <w:p w:rsidR="00000000" w:rsidDel="00000000" w:rsidP="00000000" w:rsidRDefault="00000000" w:rsidRPr="00000000" w14:paraId="00000019">
            <w:pPr>
              <w:ind w:right="794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7"/>
              <w:tblW w:w="2560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</w:tblBorders>
              <w:tblLayout w:type="fixed"/>
              <w:tblLook w:val="0000"/>
            </w:tblPr>
            <w:tblGrid>
              <w:gridCol w:w="2560"/>
              <w:tblGridChange w:id="0">
                <w:tblGrid>
                  <w:gridCol w:w="2560"/>
                </w:tblGrid>
              </w:tblGridChange>
            </w:tblGrid>
            <w:tr>
              <w:trPr>
                <w:cantSplit w:val="0"/>
                <w:trHeight w:val="120" w:hRule="atLeast"/>
                <w:tblHeader w:val="0"/>
              </w:trPr>
              <w:tc>
                <w:tcPr/>
                <w:p w:rsidR="00000000" w:rsidDel="00000000" w:rsidP="00000000" w:rsidRDefault="00000000" w:rsidRPr="00000000" w14:paraId="0000001B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3"/>
                      <w:szCs w:val="23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i w:val="0"/>
                      <w:smallCaps w:val="0"/>
                      <w:strike w:val="0"/>
                      <w:color w:val="000000"/>
                      <w:sz w:val="23"/>
                      <w:szCs w:val="23"/>
                      <w:u w:val="none"/>
                      <w:shd w:fill="auto" w:val="clear"/>
                      <w:vertAlign w:val="baseline"/>
                      <w:rtl w:val="0"/>
                    </w:rPr>
                    <w:t xml:space="preserve">pessoas com deficiência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1C">
            <w:pPr>
              <w:ind w:right="794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8"/>
              <w:tblW w:w="3137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</w:tblBorders>
              <w:tblLayout w:type="fixed"/>
              <w:tblLook w:val="0000"/>
            </w:tblPr>
            <w:tblGrid>
              <w:gridCol w:w="3137"/>
              <w:tblGridChange w:id="0">
                <w:tblGrid>
                  <w:gridCol w:w="3137"/>
                </w:tblGrid>
              </w:tblGridChange>
            </w:tblGrid>
            <w:tr>
              <w:trPr>
                <w:cantSplit w:val="0"/>
                <w:trHeight w:val="120" w:hRule="atLeast"/>
                <w:tblHeader w:val="0"/>
              </w:trPr>
              <w:tc>
                <w:tcPr/>
                <w:p w:rsidR="00000000" w:rsidDel="00000000" w:rsidP="00000000" w:rsidRDefault="00000000" w:rsidRPr="00000000" w14:paraId="0000001E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3"/>
                      <w:szCs w:val="23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3"/>
                      <w:szCs w:val="23"/>
                      <w:u w:val="none"/>
                      <w:shd w:fill="auto" w:val="clear"/>
                      <w:vertAlign w:val="baseline"/>
                      <w:rtl w:val="0"/>
                    </w:rPr>
                    <w:t xml:space="preserve">5% (cinco por cento) das vagas </w:t>
                  </w:r>
                </w:p>
              </w:tc>
            </w:tr>
          </w:tbl>
          <w:p w:rsidR="00000000" w:rsidDel="00000000" w:rsidP="00000000" w:rsidRDefault="00000000" w:rsidRPr="00000000" w14:paraId="0000001F">
            <w:pPr>
              <w:ind w:right="794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pertencentes em áreas periféricas</w:t>
            </w:r>
          </w:p>
        </w:tc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20% (vinte por cento) das vagas</w:t>
            </w:r>
          </w:p>
        </w:tc>
      </w:tr>
    </w:tbl>
    <w:p w:rsidR="00000000" w:rsidDel="00000000" w:rsidP="00000000" w:rsidRDefault="00000000" w:rsidRPr="00000000" w14:paraId="00000024">
      <w:pPr>
        <w:ind w:right="794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tabs>
          <w:tab w:val="left" w:leader="none" w:pos="4665"/>
        </w:tabs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40" w:w="11910" w:orient="portrait"/>
      <w:pgMar w:bottom="1340" w:top="1300" w:left="1360" w:right="853" w:header="493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  <w:font w:name="Liberation San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C">
    <w:pPr>
      <w:pBdr>
        <w:top w:color="000000" w:space="2" w:sz="4" w:val="single"/>
      </w:pBdr>
      <w:tabs>
        <w:tab w:val="center" w:leader="none" w:pos="4252"/>
        <w:tab w:val="right" w:leader="none" w:pos="8504"/>
      </w:tabs>
      <w:ind w:hanging="2"/>
      <w:jc w:val="center"/>
      <w:rPr>
        <w:rFonts w:ascii="Arial" w:cs="Arial" w:eastAsia="Arial" w:hAnsi="Arial"/>
        <w:color w:val="808080"/>
        <w:sz w:val="18"/>
        <w:szCs w:val="18"/>
      </w:rPr>
    </w:pPr>
    <w:r w:rsidDel="00000000" w:rsidR="00000000" w:rsidRPr="00000000">
      <w:rPr>
        <w:rFonts w:ascii="Arial" w:cs="Arial" w:eastAsia="Arial" w:hAnsi="Arial"/>
        <w:color w:val="808080"/>
        <w:sz w:val="18"/>
        <w:szCs w:val="18"/>
        <w:rtl w:val="0"/>
      </w:rPr>
      <w:t xml:space="preserve">Rua Edson Queiroz nº 247, Bairro Centro, CEP 61.900-200, Maracanaú - Ceará</w:t>
    </w:r>
  </w:p>
  <w:p w:rsidR="00000000" w:rsidDel="00000000" w:rsidP="00000000" w:rsidRDefault="00000000" w:rsidRPr="00000000" w14:paraId="0000003D">
    <w:pPr>
      <w:tabs>
        <w:tab w:val="center" w:leader="none" w:pos="4252"/>
        <w:tab w:val="right" w:leader="none" w:pos="8504"/>
      </w:tabs>
      <w:ind w:hanging="2"/>
      <w:jc w:val="center"/>
      <w:rPr>
        <w:rFonts w:ascii="Arial" w:cs="Arial" w:eastAsia="Arial" w:hAnsi="Arial"/>
        <w:color w:val="333399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F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284"/>
        <w:tab w:val="left" w:leader="none" w:pos="1560"/>
      </w:tabs>
      <w:spacing w:after="0" w:before="0" w:line="240" w:lineRule="auto"/>
      <w:ind w:left="0" w:right="132" w:firstLine="0"/>
      <w:jc w:val="both"/>
      <w:rPr>
        <w:rFonts w:ascii="Arial" w:cs="Arial" w:eastAsia="Arial" w:hAnsi="Arial"/>
        <w:b w:val="0"/>
        <w:i w:val="0"/>
        <w:smallCaps w:val="0"/>
        <w:strike w:val="0"/>
        <w:color w:val="000000"/>
        <w:sz w:val="2"/>
        <w:szCs w:val="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A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6157595" cy="1197610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57595" cy="119761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B">
    <w:pPr>
      <w:jc w:val="center"/>
      <w:rPr>
        <w:sz w:val="20"/>
        <w:szCs w:val="2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102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2">
    <w:name w:val="heading 2"/>
    <w:basedOn w:val="Normal"/>
    <w:next w:val="Normal"/>
    <w:pPr>
      <w:ind w:left="12"/>
    </w:pPr>
    <w:rPr>
      <w:b w:val="1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102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2">
    <w:name w:val="heading 2"/>
    <w:basedOn w:val="Normal"/>
    <w:next w:val="Normal"/>
    <w:pPr>
      <w:ind w:left="12"/>
    </w:pPr>
    <w:rPr>
      <w:b w:val="1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WenW6qIWK+OFCm8yigAFUMlw92A==">CgMxLjA4AHIhMU40bjd0dHFscGJmYWVYSGZQT1Y2MTNHWk9mcDdmZ0FZ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