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CHAMAMENTO PÚBLICO 022/2024 PNAB SECULT CRATO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MUNICIPAL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PONTOS E PONTÕES DE CULTURA DO CRATO - 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07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06 - MODELO DE AUTODECLARAÇÃO PARA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com deficiência)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</w:t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DECLARANTE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-552448</wp:posOffset>
          </wp:positionH>
          <wp:positionV relativeFrom="paragraph">
            <wp:posOffset>23626</wp:posOffset>
          </wp:positionV>
          <wp:extent cx="1038225" cy="446488"/>
          <wp:effectExtent b="0" l="0" r="0" t="0"/>
          <wp:wrapNone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416" l="0" r="81893" t="93105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4086225</wp:posOffset>
          </wp:positionH>
          <wp:positionV relativeFrom="paragraph">
            <wp:posOffset>-158160</wp:posOffset>
          </wp:positionV>
          <wp:extent cx="2147226" cy="739375"/>
          <wp:effectExtent b="0" l="0" r="0" t="0"/>
          <wp:wrapNone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64784" r="0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485775</wp:posOffset>
          </wp:positionH>
          <wp:positionV relativeFrom="paragraph">
            <wp:posOffset>-47811</wp:posOffset>
          </wp:positionV>
          <wp:extent cx="1038225" cy="520815"/>
          <wp:effectExtent b="0" l="0" r="0" t="0"/>
          <wp:wrapNone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8225" cy="52081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-126999</wp:posOffset>
              </wp:positionH>
              <wp:positionV relativeFrom="paragraph">
                <wp:posOffset>-215899</wp:posOffset>
              </wp:positionV>
              <wp:extent cx="1317914" cy="569768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  <w:t xml:space="preserve">Insira sua logo aqui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-126999</wp:posOffset>
              </wp:positionH>
              <wp:positionV relativeFrom="paragraph">
                <wp:posOffset>-215899</wp:posOffset>
              </wp:positionV>
              <wp:extent cx="1317914" cy="569768"/>
              <wp:effectExtent b="0" l="0" r="0" t="0"/>
              <wp:wrapNone/>
              <wp:docPr id="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17914" cy="56976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-819148</wp:posOffset>
          </wp:positionH>
          <wp:positionV relativeFrom="paragraph">
            <wp:posOffset>-342898</wp:posOffset>
          </wp:positionV>
          <wp:extent cx="1569130" cy="890588"/>
          <wp:effectExtent b="0" l="0" r="0" t="0"/>
          <wp:wrapNone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91734" l="0" r="79275" t="0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TMsTjqU6piVrN91rOnN4qoqNxw==">CgMxLjA4AHIhMUN6RzBNb0xkLUx1NFZOXzRUWmZZQ28yTU9hMS1aMG5i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