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013/2024 LPG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CULTURA INFÂNCIA - AUDIOVISUAL E OUTRAS MODALIDADES </w:t>
      </w:r>
    </w:p>
    <w:p w:rsidR="00000000" w:rsidDel="00000000" w:rsidP="00000000" w:rsidRDefault="00000000" w:rsidRPr="00000000" w14:paraId="00000003">
      <w:pPr>
        <w:widowControl w:val="1"/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DE PROJETOS PARA FIRMAR TERMO DE EXECUÇÃO CULTURAL COM RECURSOS DA LEI COMPLEMENTAR 195/2022 (LEI PAULO GUSTAVO)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IX | DECLARAÇÃO DE RESIDÊNCIA ATUAL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Eu,_________________________________________________, __________________ (nacionalidade), __________________ (estado civil), profissão __________________________________, portador(a) da Cédula de Identidade nº _________________________, SSP _______ e do CPF nº ______________________,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Crato/CE, ___de ____________ de 20___.</w:t>
      </w:r>
    </w:p>
    <w:p w:rsidR="00000000" w:rsidDel="00000000" w:rsidP="00000000" w:rsidRDefault="00000000" w:rsidRPr="00000000" w14:paraId="00000009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Nome e assinatura do declarante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esse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805BD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tcnRfyC3EmCS7udcg5bfB97iw==">CgMxLjA4AHIhMVUyWFBEMkx3VXlNbzBqN0tZd3kzajJuSTY4djhJNjJQ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