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</w:t>
      </w:r>
      <w:r w:rsidDel="00000000" w:rsidR="00000000" w:rsidRPr="00000000">
        <w:rPr>
          <w:sz w:val="24"/>
          <w:szCs w:val="24"/>
          <w:rtl w:val="0"/>
        </w:rPr>
        <w:t xml:space="preserve">deste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relatório: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</w:t>
      </w:r>
      <w:r w:rsidDel="00000000" w:rsidR="00000000" w:rsidRPr="00000000">
        <w:rPr>
          <w:b w:val="1"/>
          <w:sz w:val="24"/>
          <w:szCs w:val="24"/>
          <w:rtl w:val="0"/>
        </w:rPr>
        <w:t xml:space="preserve">acontecem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-862484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8711839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6PFdM8BeWmnnKLPq9nG84245w==">CgMxLjA4AHIhMTZRZGpsVFQ3NGpuSllKRWktZzlaQlp6Yjl0ZVRXSHd4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