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</w:t>
      </w:r>
      <w:r w:rsidDel="00000000" w:rsidR="00000000" w:rsidRPr="00000000">
        <w:rPr>
          <w:sz w:val="24"/>
          <w:szCs w:val="24"/>
          <w:rtl w:val="0"/>
        </w:rPr>
        <w:t xml:space="preserve">$1.320,00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.)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B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C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spacing w:before="115" w:lineRule="auto"/>
              <w:ind w:right="108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 PLANILHA ABAIXO PODE SER DISPONIBILIZADA TAMBÉM EM FORMATO EXCEL PARA FACILITAR A SOMA DOS VALORES.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</w:t>
      </w:r>
      <w:r w:rsidDel="00000000" w:rsidR="00000000" w:rsidRPr="00000000">
        <w:rPr>
          <w:sz w:val="24"/>
          <w:szCs w:val="24"/>
          <w:rtl w:val="0"/>
        </w:rPr>
        <w:t xml:space="preserve">auxiliem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-335279</wp:posOffset>
          </wp:positionV>
          <wp:extent cx="7123748" cy="791528"/>
          <wp:effectExtent b="0" l="0" r="0" t="0"/>
          <wp:wrapNone/>
          <wp:docPr id="1055277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gW5M+Wcw9nffmAVAezilo8xKig==">CgMxLjA4AHIhMVNpUGV0SHRXTWpnbkNqZFA2TDdVYm1uejY3WnN2T2hG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