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240" w:after="20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>
      <w:pPr>
        <w:pStyle w:val="Normal1"/>
        <w:widowControl w:val="false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EDITAL DE CHAMAMENTO PÚBLICO PARA SELEÇÃO DE ORGANIZAÇÃO DA SOCIEDADE CIVIL PARA REALIZAÇÃO DO PROGRAMA DE FORMAÇÃO, PRODUÇÃO E DIFUSÃO AUDIOVISUAL LEI PAULO GUSTAVO - GENERAL SAMPAIO/CE - EDITAL Nº 06/2023 - AUDIOVISUAL</w:t>
      </w:r>
    </w:p>
    <w:p>
      <w:pPr>
        <w:pStyle w:val="Normal1"/>
        <w:spacing w:lineRule="auto" w:line="360" w:before="240" w:after="20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FORMULÁRIO DE AÇÕES PARA ACESSIBILIDADE</w:t>
      </w:r>
    </w:p>
    <w:p>
      <w:pPr>
        <w:pStyle w:val="Normal1"/>
        <w:numPr>
          <w:ilvl w:val="0"/>
          <w:numId w:val="1"/>
        </w:numPr>
        <w:spacing w:lineRule="auto" w:line="360" w:before="120" w:after="120"/>
        <w:ind w:left="720" w:right="120" w:hanging="360"/>
        <w:jc w:val="both"/>
        <w:rPr>
          <w:sz w:val="24"/>
          <w:szCs w:val="24"/>
        </w:rPr>
      </w:pPr>
      <w:r>
        <w:rPr>
          <w:sz w:val="24"/>
          <w:szCs w:val="24"/>
        </w:rPr>
        <w:t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reduzida.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arquitetônica: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rotas acessíveis, com espaço de manobra para cadeira de rodas;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piso tátil;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rampas;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elevadores adequados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corrimãos e guarda-corpos;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banheiros femininos e masculinos adaptados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vagas de estacionamento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assentos para pessoas obesas;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iluminação adequada;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) Outra 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comunicacional: 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Língua Brasileira de Sinais - Libras;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 sistema Braille;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 sistema de sinalização ou comunicação tátil;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audiodescrição;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as legendas; 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linguagem simples;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textos adaptados para leitores de tela; e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(  ) Outra ______________________________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atitudinal: 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capacitação de equipes atuantes nos projetos culturais;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) contratação de profissionais com deficiência e profissionais especializados em acessibilidade cultural;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formação e sensibilização de agentes culturais, público e todos os envolvidos na cadeia produtiva cultural; e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outras medidas que visem a eliminação de atitudes capacitistas.  </w:t>
      </w:r>
    </w:p>
    <w:p>
      <w:pPr>
        <w:pStyle w:val="Normal1"/>
        <w:numPr>
          <w:ilvl w:val="0"/>
          <w:numId w:val="1"/>
        </w:numPr>
        <w:spacing w:lineRule="auto" w:line="360" w:before="120" w:after="120"/>
        <w:ind w:left="720" w:right="120" w:hanging="360"/>
        <w:jc w:val="both"/>
        <w:rPr>
          <w:sz w:val="24"/>
          <w:szCs w:val="24"/>
        </w:rPr>
      </w:pPr>
      <w:r>
        <w:rPr>
          <w:sz w:val="24"/>
          <w:szCs w:val="24"/>
        </w:rPr>
        <w:t>Valor destinado à acessibilidade  ______________________________ ______________________________.</w:t>
      </w:r>
    </w:p>
    <w:tbl>
      <w:tblPr>
        <w:tblStyle w:val="Table9"/>
        <w:tblW w:w="8863" w:type="dxa"/>
        <w:jc w:val="left"/>
        <w:tblInd w:w="4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863"/>
      </w:tblGrid>
      <w:tr>
        <w:trPr/>
        <w:tc>
          <w:tcPr>
            <w:tcW w:w="8863" w:type="dxa"/>
            <w:tcBorders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Descreva abaixo sobre como se darão as ações de acessibilidade propostas:</w:t>
            </w:r>
          </w:p>
          <w:p>
            <w:pPr>
              <w:pStyle w:val="Normal1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84" w:hRule="atLeast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keepNext w:val="true"/>
        <w:widowControl w:val="false"/>
        <w:spacing w:lineRule="auto" w:line="360" w:before="0" w:after="20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 - CE,  _____ de __________________de 2023.</w:t>
      </w:r>
    </w:p>
    <w:p>
      <w:pPr>
        <w:pStyle w:val="Normal1"/>
        <w:widowControl w:val="false"/>
        <w:spacing w:lineRule="auto" w:line="360"/>
        <w:ind w:left="-708" w:right="-27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360" w:before="0" w:after="1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>
      <w:pPr>
        <w:pStyle w:val="Normal1"/>
        <w:keepNext w:val="true"/>
        <w:widowControl w:val="false"/>
        <w:spacing w:lineRule="auto" w:line="360"/>
        <w:jc w:val="center"/>
        <w:rPr>
          <w:b/>
          <w:b/>
          <w:sz w:val="24"/>
          <w:szCs w:val="24"/>
        </w:rPr>
      </w:pPr>
      <w:r>
        <w:rPr>
          <w:color w:val="231F20"/>
          <w:sz w:val="24"/>
          <w:szCs w:val="24"/>
          <w:highlight w:val="white"/>
        </w:rPr>
        <w:t>Nome e Assinatura do Representante Legal da Instituição Candidata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360" w:before="240" w:after="240"/>
        <w:rPr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General Sampaio | Secretaria de Cultura, Esporte e Juventude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>CNPJ: 07.438.591/0001-22 | Rua José Severino Filho, nº 257 - Centro, General Sampaio - Ceará | CEP: 62.738-000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3005455" cy="54546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10155" cy="58356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47" r="0" b="25081"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58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LibreOffice/7.1.1.2$Windows_X86_64 LibreOffice_project/fe0b08f4af1bacafe4c7ecc87ce55bb426164676</Application>
  <AppVersion>15.0000</AppVersion>
  <Pages>2</Pages>
  <Words>376</Words>
  <Characters>2223</Characters>
  <CharactersWithSpaces>2606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2023-10-28T17:30:26Z</dcterms:modified>
  <cp:revision>6</cp:revision>
  <dc:subject/>
  <dc:title/>
</cp:coreProperties>
</file>