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IX - RELATÓRIO DA EXECUÇÃO FÍSICO-FINANCEIRA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 de concessão: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Período: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300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03"/>
        <w:gridCol w:w="1186"/>
        <w:gridCol w:w="1186"/>
        <w:gridCol w:w="1124"/>
        <w:gridCol w:w="1232"/>
        <w:gridCol w:w="1019"/>
        <w:gridCol w:w="1214"/>
        <w:gridCol w:w="1035"/>
      </w:tblGrid>
      <w:tr>
        <w:trPr>
          <w:trHeight w:val="420" w:hRule="atLeast"/>
        </w:trPr>
        <w:tc>
          <w:tcPr>
            <w:tcW w:w="92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FÍSICO</w:t>
            </w:r>
          </w:p>
        </w:tc>
      </w:tr>
      <w:tr>
        <w:trPr>
          <w:trHeight w:val="420" w:hRule="atLeast"/>
        </w:trPr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E MEDIDA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NO PERÍODO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ATÉ O PERÍODO</w:t>
            </w:r>
          </w:p>
        </w:tc>
      </w:tr>
      <w:tr>
        <w:trPr>
          <w:trHeight w:val="420" w:hRule="atLeast"/>
        </w:trPr>
        <w:tc>
          <w:tcPr>
            <w:tcW w:w="13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PROGRAMADO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EXECUTADO</w:t>
            </w:r>
          </w:p>
        </w:tc>
      </w:tr>
      <w:tr>
        <w:trPr/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3"/>
        <w:tblW w:w="9270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35"/>
        <w:gridCol w:w="899"/>
        <w:gridCol w:w="900"/>
        <w:gridCol w:w="899"/>
        <w:gridCol w:w="902"/>
        <w:gridCol w:w="901"/>
        <w:gridCol w:w="899"/>
        <w:gridCol w:w="900"/>
        <w:gridCol w:w="899"/>
        <w:gridCol w:w="1035"/>
      </w:tblGrid>
      <w:tr>
        <w:trPr>
          <w:trHeight w:val="420" w:hRule="atLeast"/>
        </w:trPr>
        <w:tc>
          <w:tcPr>
            <w:tcW w:w="92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FINANCEIRO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META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ETAPA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FASE</w:t>
            </w:r>
          </w:p>
        </w:tc>
        <w:tc>
          <w:tcPr>
            <w:tcW w:w="3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NO PERÍODO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REALIZADO ATÉ O PERÍODO</w:t>
            </w:r>
          </w:p>
        </w:tc>
      </w:tr>
      <w:tr>
        <w:trPr>
          <w:trHeight w:val="420" w:hRule="atLeast"/>
        </w:trPr>
        <w:tc>
          <w:tcPr>
            <w:tcW w:w="10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OUTORGADO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OUTORGANTE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 xml:space="preserve">OUTORGADO 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OUTROS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0"/>
                <w:szCs w:val="10"/>
              </w:rPr>
            </w:pPr>
            <w:r>
              <w:rPr>
                <w:rFonts w:eastAsia="Calibri" w:cs="Calibri" w:ascii="Calibri" w:hAnsi="Calibri"/>
                <w:sz w:val="10"/>
                <w:szCs w:val="10"/>
              </w:rPr>
              <w:t>TOTAL</w:t>
            </w:r>
          </w:p>
        </w:tc>
      </w:tr>
      <w:tr>
        <w:trPr/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Total (R$)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Fortaleza,    de                       de 2023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Reservado à Unidade de Outorgante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Técnico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Aprovação do Ordenador de Despesas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 e Data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Parecer Financeiro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LOnormal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-137795</wp:posOffset>
          </wp:positionH>
          <wp:positionV relativeFrom="paragraph">
            <wp:posOffset>-443230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96</Words>
  <Characters>561</Characters>
  <CharactersWithSpaces>645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2023-03-22T14:02:42Z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