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4315" cy="42545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800" cy="42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35pt;height:33.4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  <w:u w:val="single"/>
        </w:rPr>
      </w:pPr>
      <w:bookmarkStart w:id="0" w:name="_heading=h.vaw1bxvwu085"/>
      <w:bookmarkEnd w:id="0"/>
      <w:r>
        <w:rPr>
          <w:rFonts w:eastAsia="Times New Roman" w:cs="Calibri"/>
          <w:b/>
          <w:u w:val="single"/>
        </w:rPr>
        <w:t xml:space="preserve">ANEXO VI – MINUTA DO TERMO DE CONCESSÃO DE APOIO FINANCEIRO </w:t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  <w:u w:val="single"/>
        </w:rPr>
      </w:pPr>
      <w:r>
        <w:rPr>
          <w:rFonts w:eastAsia="Times New Roman" w:cs="Calibri"/>
          <w:b/>
          <w:u w:val="single"/>
        </w:rPr>
        <w:t>***NÃO PREENCHER***</w:t>
      </w:r>
    </w:p>
    <w:p>
      <w:pPr>
        <w:pStyle w:val="LOnormal"/>
        <w:ind w:left="2268" w:right="0" w:hanging="0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TERMO DE CONCESSÃO DE APOIO FINANCEIRO Nº ___/2022/SECULTFOR</w:t>
      </w:r>
    </w:p>
    <w:p>
      <w:pPr>
        <w:pStyle w:val="LOnormal"/>
        <w:ind w:left="2268" w:right="0" w:hanging="0"/>
        <w:jc w:val="both"/>
        <w:rPr/>
      </w:pPr>
      <w:r>
        <w:rPr>
          <w:rFonts w:eastAsia="Times New Roman" w:cs="Calibri"/>
          <w:sz w:val="20"/>
          <w:szCs w:val="20"/>
        </w:rPr>
        <w:t>TERMO DE CONCESSÃO DE APOIO FINANCEIRO AO PROJETO</w:t>
      </w:r>
      <w:r>
        <w:rPr>
          <w:rFonts w:eastAsia="Times New Roman" w:cs="Calibri"/>
          <w:b/>
          <w:sz w:val="20"/>
          <w:szCs w:val="20"/>
        </w:rPr>
        <w:t>_________</w:t>
      </w:r>
      <w:r>
        <w:rPr>
          <w:rFonts w:eastAsia="Times New Roman" w:cs="Calibri"/>
          <w:sz w:val="20"/>
          <w:szCs w:val="20"/>
        </w:rPr>
        <w:t xml:space="preserve"> QUE CELEBRAM ENTRE SI, O MUNICÍPIO DE FORTALEZA, COM A INTERVENIÊNCIA DA SECRETARIA MUNICIPAL DA CULTURA DA FORTALEZA – SECULTFOR E </w:t>
      </w:r>
      <w:r>
        <w:rPr>
          <w:rFonts w:eastAsia="Times New Roman" w:cs="Calibri"/>
          <w:b/>
          <w:sz w:val="20"/>
          <w:szCs w:val="20"/>
        </w:rPr>
        <w:t>____________</w:t>
      </w:r>
      <w:r>
        <w:rPr>
          <w:rFonts w:eastAsia="Times New Roman" w:cs="Calibri"/>
          <w:sz w:val="20"/>
          <w:szCs w:val="20"/>
        </w:rPr>
        <w:t xml:space="preserve"> DORAVANTE QUALIFICADOS.</w:t>
      </w:r>
    </w:p>
    <w:p>
      <w:pPr>
        <w:pStyle w:val="LOnormal"/>
        <w:jc w:val="both"/>
        <w:rPr/>
      </w:pPr>
      <w:r>
        <w:rPr>
          <w:rFonts w:eastAsia="Times New Roman" w:cs="Calibri"/>
          <w:b/>
          <w:sz w:val="20"/>
          <w:szCs w:val="20"/>
        </w:rPr>
        <w:t>OUTORGANTE:</w:t>
      </w:r>
      <w:r>
        <w:rPr>
          <w:rFonts w:eastAsia="Times New Roman" w:cs="Calibri"/>
          <w:sz w:val="20"/>
          <w:szCs w:val="20"/>
        </w:rPr>
        <w:t xml:space="preserve"> 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OUTORGADO: 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no 8.666, de 21 de junho de 1993 e suas alterações,  Instrução Normativa 01/2016 de 27 de julho de 2016 da Controladoria e Ouvidoria do Município e demais normas que regem a espécie, bem como às cláusulas e condições abaixo especificadas: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PRIMEIRA – DO OBJETO</w:t>
      </w:r>
    </w:p>
    <w:p>
      <w:pPr>
        <w:pStyle w:val="LOnormal"/>
        <w:jc w:val="both"/>
        <w:rPr/>
      </w:pPr>
      <w:r>
        <w:rPr>
          <w:rFonts w:eastAsia="Times New Roman" w:cs="Calibri"/>
          <w:sz w:val="20"/>
          <w:szCs w:val="20"/>
        </w:rPr>
        <w:t xml:space="preserve">1.1. O presente Termo tem por objeto a Concessão de Apoio Financeiro para a realização do Projeto _______________ inscrito na categoria </w:t>
      </w:r>
      <w:r>
        <w:rPr>
          <w:rFonts w:eastAsia="Times New Roman" w:cs="Calibri"/>
          <w:b/>
          <w:sz w:val="20"/>
          <w:szCs w:val="20"/>
        </w:rPr>
        <w:t>___________</w:t>
      </w:r>
      <w:r>
        <w:rPr>
          <w:rFonts w:eastAsia="Times New Roman" w:cs="Calibri"/>
          <w:sz w:val="20"/>
          <w:szCs w:val="20"/>
        </w:rPr>
        <w:t>na forma descrita nos termos do edital e do projeto selecionado.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1.2. Este Termo de Concessão vincula-se ao Edital e seus anexos, independentemente de transcrição.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SEGUNDA: DO PRAZO</w:t>
      </w:r>
    </w:p>
    <w:p>
      <w:pPr>
        <w:pStyle w:val="LOnormal"/>
        <w:jc w:val="both"/>
        <w:rPr/>
      </w:pPr>
      <w:r>
        <w:rPr>
          <w:rFonts w:eastAsia="Times New Roman" w:cs="Calibri"/>
          <w:sz w:val="20"/>
          <w:szCs w:val="20"/>
        </w:rPr>
        <w:t xml:space="preserve">2.1. O prazo de vigência do presente Termo de Concessão é de </w:t>
      </w:r>
      <w:r>
        <w:rPr>
          <w:rFonts w:eastAsia="Times New Roman" w:cs="Calibri"/>
          <w:b/>
          <w:sz w:val="20"/>
          <w:szCs w:val="20"/>
        </w:rPr>
        <w:t>06 (seis) meses</w:t>
      </w:r>
      <w:r>
        <w:rPr>
          <w:rFonts w:eastAsia="Times New Roman" w:cs="Calibri"/>
          <w:sz w:val="20"/>
          <w:szCs w:val="20"/>
        </w:rPr>
        <w:t xml:space="preserve"> a contar da sua assinatura, devendo o respectivo extrato ser publicado no Diário Oficial do Município.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TERCEIRA: DAS OBRIGAÇÕES DO OUTORGANTE - SECULTFOR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3.1. Caberá à outorgante: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3.1.1. Liberar os recursos do Apoio Financeiro;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3.1.2. Acompanhar a execução do objeto deste Termo;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3.1.3. Tomar as providências administrativas cabíveis, no caso do OUTORGADO não cumprir as exigências previstas neste Termo e no respectivo Edital.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QUARTA: DAS OBRIGAÇÕES DO OUTORGADO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4.1. Caberá ao OUTORGADO: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então, a ocorrência de negligência, imperícia ou imprudência, obrigando-se a arcar com todos os ônus decorrentes.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4.1.4. Não transferir a outrem, no todo ou em parte, o objeto deste Termo;</w:t>
      </w:r>
    </w:p>
    <w:p>
      <w:pPr>
        <w:pStyle w:val="LOnormal"/>
        <w:jc w:val="both"/>
        <w:rPr/>
      </w:pPr>
      <w:r>
        <w:rPr>
          <w:rFonts w:eastAsia="Times New Roman" w:cs="Calibri"/>
          <w:sz w:val="20"/>
          <w:szCs w:val="20"/>
        </w:rPr>
        <w:t xml:space="preserve">4.1.5. </w:t>
      </w:r>
      <w:r>
        <w:rPr>
          <w:rFonts w:eastAsia="Times New Roman" w:cs="Calibri"/>
          <w:b/>
          <w:sz w:val="20"/>
          <w:szCs w:val="20"/>
        </w:rPr>
        <w:t>Realizar a prestação de contas, nos termos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Instrução Normativa 01/2016 da CGM.</w:t>
      </w:r>
    </w:p>
    <w:p>
      <w:pPr>
        <w:pStyle w:val="LOnormal"/>
        <w:jc w:val="both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QUINTA – DA EXECUÇÃO DO OBJETO E ATESTO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5.1. As ações deverão ser executadas nos locais indicados e aprovados, previamente, pela Prefeitura de Fortaleza, bem como nas condições especificadas no projeto, a não observância destas condições, implicará no não atesto do mesmo, sem que caiba qualquer tipo de reclamação ou indenização por parte da inadimplente.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SEXTA: DA DOTAÇÃO ORÇAMENTÁRIA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6.1. As despesas ocorrerão com recursos da Secretaria Municipal de Cultura de Fortaleza - SECULTFOR a partir da seguinte Dotação: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SÉTIMA: VALOR DO APOIO FINANCEIRO</w:t>
      </w:r>
    </w:p>
    <w:p>
      <w:pPr>
        <w:pStyle w:val="LOnormal"/>
        <w:jc w:val="both"/>
        <w:rPr/>
      </w:pPr>
      <w:r>
        <w:rPr>
          <w:rFonts w:eastAsia="Times New Roman" w:cs="Calibri"/>
          <w:sz w:val="20"/>
          <w:szCs w:val="20"/>
        </w:rPr>
        <w:t xml:space="preserve">7.1. Será devido o montante total de </w:t>
      </w:r>
      <w:r>
        <w:rPr>
          <w:rFonts w:eastAsia="Times New Roman" w:cs="Calibri"/>
          <w:b/>
          <w:sz w:val="20"/>
          <w:szCs w:val="20"/>
        </w:rPr>
        <w:t>____________</w:t>
      </w:r>
      <w:r>
        <w:rPr>
          <w:rFonts w:eastAsia="Times New Roman" w:cs="Calibri"/>
          <w:sz w:val="20"/>
          <w:szCs w:val="20"/>
        </w:rPr>
        <w:t>, de acordo com categoria prevista no Edital.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OITAVA: CONDIÇÕES DE LIBERAÇÃO DO APOIO FINANCEIRO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8.1.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normal"/>
        <w:jc w:val="both"/>
        <w:rPr/>
      </w:pPr>
      <w:r>
        <w:rPr>
          <w:rFonts w:eastAsia="Times New Roman" w:cs="Calibri"/>
          <w:b/>
          <w:color w:val="auto"/>
          <w:sz w:val="20"/>
          <w:szCs w:val="20"/>
          <w:lang w:val="pt-BR" w:eastAsia="zh-CN" w:bidi="hi-IN"/>
        </w:rPr>
        <w:t>CLÁUSULA</w:t>
      </w:r>
      <w:r>
        <w:rPr>
          <w:rFonts w:eastAsia="Times New Roman" w:cs="Calibri"/>
          <w:b/>
          <w:sz w:val="20"/>
          <w:szCs w:val="20"/>
        </w:rPr>
        <w:t xml:space="preserve"> NONA: DA PRESTAÇÃO DE CONTAS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 O proponente que receber recursos ficará sujeito a apresentar prestação de contas do total dos recursos recebidos, nos termos da INSTRUÇÃO NORMATIVA CGM N° 01, DE 09 DE JUNHO DE 2016, no prazo de 60 (sessenta) dias, contados do término da vigência do termo e acompanhados dos seguintes documentos:</w:t>
      </w:r>
    </w:p>
    <w:p>
      <w:pPr>
        <w:pStyle w:val="LOnormal"/>
        <w:spacing w:before="0"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9.1.1 - Ofício de encaminhamento da prestação de contas;</w:t>
      </w:r>
    </w:p>
    <w:p>
      <w:pPr>
        <w:pStyle w:val="LOnormal"/>
        <w:spacing w:before="0" w:after="120"/>
        <w:jc w:val="both"/>
        <w:rPr/>
      </w:pPr>
      <w:r>
        <w:rPr>
          <w:rFonts w:eastAsia="Times New Roman" w:cs="Calibri"/>
          <w:sz w:val="20"/>
          <w:szCs w:val="20"/>
        </w:rPr>
        <w:t xml:space="preserve">9.1.2 - Relatório de Cumprimento do Objeto  - ANEXO VII - (Comprovação, por meio de publicações ou mídias, da efetiva execução do Termo de Concessão: </w:t>
      </w:r>
      <w:r>
        <w:rPr>
          <w:rFonts w:eastAsia="Times New Roman" w:cs="Calibri"/>
          <w:b/>
          <w:sz w:val="20"/>
          <w:szCs w:val="20"/>
        </w:rPr>
        <w:t>fotografias, vídeos,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links do endereço eletrônico do site da realização, declaração de recebimento da escola pública municipal e outros documentos relacionados à execução</w:t>
      </w:r>
      <w:r>
        <w:rPr>
          <w:rFonts w:eastAsia="Times New Roman" w:cs="Calibri"/>
          <w:sz w:val="20"/>
          <w:szCs w:val="20"/>
        </w:rPr>
        <w:t>;</w:t>
      </w:r>
    </w:p>
    <w:p>
      <w:pPr>
        <w:pStyle w:val="LOnormal"/>
        <w:spacing w:before="0"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9.1.3 - Relatório de Execução Físico-Financeira (ANEXO VIII);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9.1.4  - Relação de Pagamentos (ANEXO IX);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9.1.5 - Demonstrativo da Execução da Receita e Despesa (ANEXO X);</w:t>
      </w:r>
    </w:p>
    <w:p>
      <w:pPr>
        <w:pStyle w:val="LOnormal"/>
        <w:spacing w:before="0" w:after="120"/>
        <w:jc w:val="both"/>
        <w:rPr/>
      </w:pPr>
      <w:r>
        <w:rPr>
          <w:rFonts w:eastAsia="Times New Roman" w:cs="Calibri"/>
          <w:sz w:val="20"/>
          <w:szCs w:val="20"/>
        </w:rPr>
        <w:t>9.1.6 - Conciliação Bancária (ANEXO XI);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9.1.7 - Cópia do Termo de Concessão;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9.1.8 - Cópia da Planilha de Custo;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9.1.9 - Extrato da conta bancária específica (do início ao final da movimentação financeira), e do extrato da aplicação financeira do projeto, se houver;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9.1.10 - Comprovante de recolhimento do saldo de recursos através do Documento de Arrecadação Municipal – DAM, se houver;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9.1.11 - A nota fiscal, para fins de comprovação da despesa do Termo de Concessão, deverá: a - obedecer aos requisitos de validade e preenchimento exigidos pela legislação tributária; b – fornecedor fazer constar na nota fiscal identificação com o número do Termo de Concessão e nome do projeto, c - o outorgado deverá atestar que o material foi recebido ou o serviço prestado;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9.1.12 -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LOnormal"/>
        <w:spacing w:before="0" w:after="120"/>
        <w:jc w:val="both"/>
        <w:rPr/>
      </w:pPr>
      <w:r>
        <w:rPr>
          <w:rFonts w:eastAsia="Times New Roman" w:cs="Calibri"/>
          <w:sz w:val="20"/>
          <w:szCs w:val="20"/>
        </w:rPr>
        <w:t>9.1.13 - Cotação prévia de preços, com obtenção de no mínimo 3 (três) propostas válidas para aquisições de materiais e serviços;</w:t>
      </w:r>
    </w:p>
    <w:p>
      <w:pPr>
        <w:pStyle w:val="LOnormal"/>
        <w:spacing w:before="0"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9.1.14 - Comprovantes de pagamentos (Cheque nominal ou Transferência: TED/DOC/PIX ou Ordem Bancária).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DÉCIMA: DA RESCISÃO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10.1.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77 da Lei no 8.666/93, bem como pelos motivos relacionados nos artigos 78 e 79 do mesmo diploma legal.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10.1.1. A não obtenção de licença ou autorização necessária acarretará na rescisão do Termo de Concessão de Apoio.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10.2.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10.3. Os casos de rescisão serão formalmente motivados nos autos do processo administrativo, assegurando ao OUTORGADO o direito ao contraditório e a prévia e ampla defesa.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DÉCIMA PRIMEIRA: DAS PENALIDADES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11.1. O OUTORGADO estará sujeito às penalidades previstas no art. 86 e 87, da Lei Federal no 8.666/93, assegurado o contraditório e a prévia e ampla defesa.</w:t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</w:r>
    </w:p>
    <w:p>
      <w:pPr>
        <w:pStyle w:val="LOnormal"/>
        <w:jc w:val="both"/>
        <w:rPr>
          <w:rFonts w:eastAsia="Times New Roman" w:cs="Calibri"/>
          <w:b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CLÁUSULA DÉCIMA SEGUNDA: DO FORO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12.1. Fica eleito o Foro da Cidade de Fortaleza/CE, com exclusão de qualquer outro, para dirimir qualquer questão decorrente do presente instrumento.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12.2. E por estarem assim justos e contratados, firmam o presente contrato em 02 (duas) vias de igual teor e forma na presença das testemunhas que subscrevem depois de lido e achado conforme.</w:t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LOnormal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Fortaleza (CE), ___ de ______________ de 2022.</w:t>
      </w:r>
    </w:p>
    <w:tbl>
      <w:tblPr>
        <w:tblW w:w="9520" w:type="dxa"/>
        <w:jc w:val="left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454"/>
      </w:tblGrid>
      <w:tr>
        <w:trPr>
          <w:trHeight w:val="738" w:hRule="atLeast"/>
        </w:trPr>
        <w:tc>
          <w:tcPr>
            <w:tcW w:w="5065" w:type="dxa"/>
            <w:tcBorders/>
            <w:shd w:fill="auto" w:val="clear"/>
          </w:tcPr>
          <w:p>
            <w:pPr>
              <w:pStyle w:val="LOnormal"/>
              <w:widowControl w:val="false"/>
              <w:pBdr>
                <w:bottom w:val="single" w:sz="12" w:space="1" w:color="000000"/>
              </w:pBdr>
              <w:snapToGrid w:val="false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SECULTFOR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__________________________________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OUTORGADO/REPRESENTANTE</w:t>
            </w:r>
          </w:p>
        </w:tc>
      </w:tr>
      <w:tr>
        <w:trPr>
          <w:trHeight w:val="748" w:hRule="atLeast"/>
        </w:trPr>
        <w:tc>
          <w:tcPr>
            <w:tcW w:w="5065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TESTEMUNHA 1</w:t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______________________________</w:t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shd w:fill="FFFFFF" w:val="clear"/>
              </w:rPr>
            </w:pPr>
            <w:r>
              <w:rPr>
                <w:rFonts w:eastAsia="Times New Roman" w:cs="Calibri"/>
                <w:b/>
                <w:sz w:val="20"/>
                <w:szCs w:val="20"/>
                <w:shd w:fill="FFFFFF" w:val="clear"/>
              </w:rPr>
              <w:t>NOME: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CPF: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TESTEMUNHA 2</w:t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_________________________</w:t>
            </w:r>
          </w:p>
          <w:p>
            <w:pPr>
              <w:pStyle w:val="LOnormal"/>
              <w:widowControl w:val="false"/>
              <w:jc w:val="both"/>
              <w:rPr>
                <w:rFonts w:eastAsia="Times New Roman" w:cs="Calibri"/>
                <w:sz w:val="20"/>
                <w:szCs w:val="20"/>
                <w:shd w:fill="FFFFFF" w:val="clear"/>
              </w:rPr>
            </w:pPr>
            <w:r>
              <w:rPr>
                <w:rFonts w:eastAsia="Times New Roman" w:cs="Calibri"/>
                <w:b/>
                <w:sz w:val="20"/>
                <w:szCs w:val="20"/>
                <w:shd w:fill="FFFFFF" w:val="clear"/>
              </w:rPr>
              <w:t>NOME: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eastAsia="Times New Roman" w:cs="Calibri"/>
                <w:sz w:val="20"/>
                <w:szCs w:val="20"/>
                <w:highlight w:val="white"/>
              </w:rPr>
            </w:pPr>
            <w:r>
              <w:rPr>
                <w:rFonts w:eastAsia="Times New Roman" w:cs="Calibri"/>
                <w:sz w:val="20"/>
                <w:szCs w:val="20"/>
                <w:shd w:fill="FFFFFF" w:val="clear"/>
              </w:rPr>
              <w:t>CPF:</w:t>
            </w:r>
          </w:p>
        </w:tc>
      </w:tr>
    </w:tbl>
    <w:p>
      <w:pPr>
        <w:pStyle w:val="LOnormal"/>
        <w:spacing w:before="0" w:after="160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60"/>
        <w:jc w:val="center"/>
        <w:rPr>
          <w:rFonts w:eastAsia="Times New Roman" w:cs="Calibri"/>
          <w:b/>
          <w:b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91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80990" cy="51879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0200" cy="51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6pt;height:40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LibreOffice/7.1.5.2$Linux_X86_64 LibreOffice_project/10$Build-2</Application>
  <AppVersion>15.0000</AppVersion>
  <Pages>3</Pages>
  <Words>1198</Words>
  <Characters>6752</Characters>
  <CharactersWithSpaces>7889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2022-11-09T13:59:44Z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